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5004"/>
      </w:tblGrid>
      <w:tr w:rsidR="0056491A" w:rsidRPr="0056491A" w:rsidTr="00A50371">
        <w:trPr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</w:t>
            </w:r>
            <w:r w:rsidRPr="005649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目名稱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>
              <w:rPr>
                <w:rFonts w:ascii="PingFang TC" w:eastAsia="PingFang TC" w:hAnsi="PingFang TC" w:cs="新細明體" w:hint="eastAsia"/>
                <w:kern w:val="0"/>
              </w:rPr>
              <w:t>英文商業書信寫作</w:t>
            </w:r>
          </w:p>
        </w:tc>
      </w:tr>
      <w:tr w:rsidR="0056491A" w:rsidRPr="0056491A" w:rsidTr="00A50371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5649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授課老師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>
              <w:rPr>
                <w:rFonts w:ascii="PingFang TC" w:eastAsia="PingFang TC" w:hAnsi="PingFang TC" w:cs="新細明體" w:hint="eastAsia"/>
                <w:kern w:val="0"/>
              </w:rPr>
              <w:t>張佑丞</w:t>
            </w:r>
          </w:p>
        </w:tc>
      </w:tr>
      <w:tr w:rsidR="0056491A" w:rsidRPr="0056491A" w:rsidTr="00A50371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5649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授課時間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A50371">
              <w:rPr>
                <w:rFonts w:ascii="PingFang TC" w:eastAsia="PingFang TC" w:hAnsi="PingFang TC" w:cs="新細明體" w:hint="eastAsia"/>
                <w:kern w:val="0"/>
              </w:rPr>
              <w:t>1</w:t>
            </w:r>
            <w:r w:rsidRPr="00A50371">
              <w:rPr>
                <w:rFonts w:ascii="PingFang TC" w:eastAsia="PingFang TC" w:hAnsi="PingFang TC" w:cs="新細明體"/>
                <w:kern w:val="0"/>
              </w:rPr>
              <w:t>09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t>年3月</w:t>
            </w:r>
            <w:r w:rsidRPr="00A50371">
              <w:rPr>
                <w:rFonts w:ascii="PingFang TC" w:eastAsia="PingFang TC" w:hAnsi="PingFang TC" w:cs="新細明體" w:hint="eastAsia"/>
                <w:kern w:val="0"/>
              </w:rPr>
              <w:t>5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t>日至</w:t>
            </w:r>
            <w:r w:rsidRPr="00A50371">
              <w:rPr>
                <w:rFonts w:ascii="PingFang TC" w:eastAsia="PingFang TC" w:hAnsi="PingFang TC" w:cs="新細明體" w:hint="eastAsia"/>
                <w:kern w:val="0"/>
              </w:rPr>
              <w:t>1</w:t>
            </w:r>
            <w:r w:rsidRPr="00A50371">
              <w:rPr>
                <w:rFonts w:ascii="PingFang TC" w:eastAsia="PingFang TC" w:hAnsi="PingFang TC" w:cs="新細明體"/>
                <w:kern w:val="0"/>
              </w:rPr>
              <w:t>09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t>年</w:t>
            </w:r>
            <w:r w:rsidRPr="00A50371">
              <w:rPr>
                <w:rFonts w:ascii="PingFang TC" w:eastAsia="PingFang TC" w:hAnsi="PingFang TC" w:cs="新細明體" w:hint="eastAsia"/>
                <w:kern w:val="0"/>
              </w:rPr>
              <w:t>7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t>月</w:t>
            </w:r>
            <w:r w:rsidRPr="00A50371">
              <w:rPr>
                <w:rFonts w:ascii="PingFang TC" w:eastAsia="PingFang TC" w:hAnsi="PingFang TC" w:cs="新細明體" w:hint="eastAsia"/>
                <w:kern w:val="0"/>
              </w:rPr>
              <w:t>1</w:t>
            </w:r>
            <w:r w:rsidRPr="00A50371">
              <w:rPr>
                <w:rFonts w:ascii="PingFang TC" w:eastAsia="PingFang TC" w:hAnsi="PingFang TC" w:cs="新細明體"/>
                <w:kern w:val="0"/>
              </w:rPr>
              <w:t>4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t>日</w:t>
            </w:r>
          </w:p>
        </w:tc>
      </w:tr>
      <w:tr w:rsidR="0056491A" w:rsidRPr="0056491A" w:rsidTr="00A50371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5649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A50371">
              <w:rPr>
                <w:rFonts w:ascii="PingFang TC" w:eastAsia="PingFang TC" w:hAnsi="PingFang TC" w:cs="新細明體" w:hint="eastAsia"/>
                <w:kern w:val="0"/>
              </w:rPr>
              <w:t>一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t>學分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A50371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5649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參考書目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371" w:rsidRPr="0056491A" w:rsidRDefault="00A50371" w:rsidP="00A50371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/>
                <w:kern w:val="0"/>
              </w:rPr>
            </w:pPr>
            <w:r w:rsidRPr="00A50371">
              <w:rPr>
                <w:rFonts w:ascii="PingFang TC" w:eastAsia="PingFang TC" w:hAnsi="PingFang TC" w:cs="新細明體" w:hint="eastAsia"/>
                <w:kern w:val="0"/>
              </w:rPr>
              <w:t>自編</w:t>
            </w:r>
          </w:p>
          <w:p w:rsidR="0056491A" w:rsidRPr="0056491A" w:rsidRDefault="00A50371" w:rsidP="00A50371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A50371">
              <w:rPr>
                <w:rFonts w:ascii="PingFang TC" w:eastAsia="PingFang TC" w:hAnsi="PingFang TC" w:cs="新細明體" w:hint="eastAsia"/>
                <w:kern w:val="0"/>
              </w:rPr>
              <w:t>國際商務英文寫作 呂金交著 眾文圖書公司</w:t>
            </w:r>
          </w:p>
        </w:tc>
      </w:tr>
      <w:tr w:rsidR="0056491A" w:rsidRPr="0056491A" w:rsidTr="00A50371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649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課程目標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56491A">
              <w:rPr>
                <w:rFonts w:ascii="PingFang TC" w:eastAsia="PingFang TC" w:hAnsi="PingFang TC" w:cs="新細明體" w:hint="eastAsia"/>
                <w:kern w:val="0"/>
              </w:rPr>
              <w:t>為協助學生瞭解</w:t>
            </w:r>
            <w:r w:rsidRPr="00A50371">
              <w:rPr>
                <w:rFonts w:ascii="PingFang TC" w:eastAsia="PingFang TC" w:hAnsi="PingFang TC" w:cs="新細明體" w:hint="eastAsia"/>
                <w:kern w:val="0"/>
              </w:rPr>
              <w:t>基礎英語商業書信寫作要件及實際練習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t>。</w:t>
            </w:r>
          </w:p>
        </w:tc>
      </w:tr>
      <w:tr w:rsidR="0056491A" w:rsidRPr="0056491A" w:rsidTr="00A50371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649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課程大綱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371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56491A">
              <w:rPr>
                <w:rFonts w:ascii="PingFang TC" w:eastAsia="PingFang TC" w:hAnsi="PingFang TC" w:cs="新細明體" w:hint="eastAsia"/>
                <w:kern w:val="0"/>
              </w:rPr>
              <w:t>單元一、</w:t>
            </w:r>
            <w:r w:rsidRPr="00A50371">
              <w:rPr>
                <w:rFonts w:ascii="PingFang TC" w:eastAsia="PingFang TC" w:hAnsi="PingFang TC" w:cs="新細明體" w:hint="eastAsia"/>
                <w:kern w:val="0"/>
              </w:rPr>
              <w:t>複習商業寫作格式及實用字詞</w:t>
            </w:r>
            <w:r w:rsidR="00A50371" w:rsidRPr="0056491A">
              <w:rPr>
                <w:rFonts w:ascii="PingFang TC" w:eastAsia="PingFang TC" w:hAnsi="PingFang TC" w:cs="新細明體" w:hint="eastAsia"/>
                <w:kern w:val="0"/>
              </w:rPr>
              <w:t>。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br/>
            </w:r>
            <w:r w:rsidRPr="00A50371">
              <w:rPr>
                <w:rFonts w:ascii="PingFang TC" w:eastAsia="PingFang TC" w:hAnsi="PingFang TC" w:cs="新細明體" w:hint="eastAsia"/>
                <w:kern w:val="0"/>
              </w:rPr>
              <w:t>單元二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t>、</w:t>
            </w:r>
            <w:r w:rsidR="000809D5" w:rsidRPr="00A50371">
              <w:rPr>
                <w:rFonts w:ascii="PingFang TC" w:eastAsia="PingFang TC" w:hAnsi="PingFang TC" w:cs="新細明體" w:hint="eastAsia"/>
                <w:kern w:val="0"/>
              </w:rPr>
              <w:t>尋找客戶招攬生意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（2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t xml:space="preserve">~3 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w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t>eeks）</w:t>
            </w:r>
            <w:r w:rsidR="00A50371" w:rsidRPr="0056491A">
              <w:rPr>
                <w:rFonts w:ascii="PingFang TC" w:eastAsia="PingFang TC" w:hAnsi="PingFang TC" w:cs="新細明體" w:hint="eastAsia"/>
                <w:kern w:val="0"/>
              </w:rPr>
              <w:t>。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br/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單元三</w:t>
            </w:r>
            <w:r w:rsidR="00A50371" w:rsidRPr="0056491A">
              <w:rPr>
                <w:rFonts w:ascii="PingFang TC" w:eastAsia="PingFang TC" w:hAnsi="PingFang TC" w:cs="新細明體" w:hint="eastAsia"/>
                <w:kern w:val="0"/>
              </w:rPr>
              <w:t>、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詢價及答覆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（2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t xml:space="preserve">~3 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w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t>eeks）</w:t>
            </w:r>
            <w:r w:rsidR="00A50371" w:rsidRPr="0056491A">
              <w:rPr>
                <w:rFonts w:ascii="PingFang TC" w:eastAsia="PingFang TC" w:hAnsi="PingFang TC" w:cs="新細明體" w:hint="eastAsia"/>
                <w:kern w:val="0"/>
              </w:rPr>
              <w:t>。</w:t>
            </w:r>
            <w:r w:rsidR="00DB0FDF">
              <w:rPr>
                <w:rFonts w:ascii="PingFang TC" w:eastAsia="PingFang TC" w:hAnsi="PingFang TC" w:cs="新細明體"/>
                <w:kern w:val="0"/>
              </w:rPr>
              <w:br/>
            </w:r>
            <w:r w:rsidR="00DB0FDF">
              <w:rPr>
                <w:rFonts w:ascii="PingFang TC" w:eastAsia="PingFang TC" w:hAnsi="PingFang TC" w:cs="新細明體" w:hint="eastAsia"/>
                <w:kern w:val="0"/>
              </w:rPr>
              <w:t xml:space="preserve"> </w:t>
            </w:r>
            <w:r w:rsidR="00DB0FDF">
              <w:rPr>
                <w:rFonts w:ascii="PingFang TC" w:eastAsia="PingFang TC" w:hAnsi="PingFang TC" w:cs="新細明體"/>
                <w:kern w:val="0"/>
              </w:rPr>
              <w:t xml:space="preserve">          </w:t>
            </w:r>
            <w:r w:rsidR="001B44F4">
              <w:rPr>
                <w:rFonts w:ascii="PingFang TC" w:eastAsia="PingFang TC" w:hAnsi="PingFang TC" w:cs="新細明體"/>
                <w:kern w:val="0"/>
              </w:rPr>
              <w:t>≤</w:t>
            </w:r>
            <w:r w:rsidR="00DB0FDF" w:rsidRPr="001B44F4">
              <w:rPr>
                <w:rFonts w:ascii="PingFang TC" w:eastAsia="PingFang TC" w:hAnsi="PingFang TC" w:cs="新細明體" w:hint="eastAsia"/>
                <w:b/>
                <w:bCs/>
                <w:kern w:val="0"/>
              </w:rPr>
              <w:t>期中考</w:t>
            </w:r>
            <w:r w:rsidR="001B44F4">
              <w:rPr>
                <w:rFonts w:ascii="PingFang TC" w:eastAsia="PingFang TC" w:hAnsi="PingFang TC" w:cs="新細明體" w:hint="eastAsia"/>
                <w:b/>
                <w:bCs/>
                <w:kern w:val="0"/>
              </w:rPr>
              <w:t>≥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br/>
              <w:t>單元四</w:t>
            </w:r>
            <w:r w:rsidR="00A50371" w:rsidRPr="0056491A">
              <w:rPr>
                <w:rFonts w:ascii="PingFang TC" w:eastAsia="PingFang TC" w:hAnsi="PingFang TC" w:cs="新細明體" w:hint="eastAsia"/>
                <w:kern w:val="0"/>
              </w:rPr>
              <w:t>、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報價及答覆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（2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t xml:space="preserve">~3 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w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t>eeks）</w:t>
            </w:r>
            <w:r w:rsidR="00A50371" w:rsidRPr="0056491A">
              <w:rPr>
                <w:rFonts w:ascii="PingFang TC" w:eastAsia="PingFang TC" w:hAnsi="PingFang TC" w:cs="新細明體" w:hint="eastAsia"/>
                <w:kern w:val="0"/>
              </w:rPr>
              <w:t>。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br/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單元五</w:t>
            </w:r>
            <w:r w:rsidR="00A50371" w:rsidRPr="0056491A">
              <w:rPr>
                <w:rFonts w:ascii="PingFang TC" w:eastAsia="PingFang TC" w:hAnsi="PingFang TC" w:cs="新細明體" w:hint="eastAsia"/>
                <w:kern w:val="0"/>
              </w:rPr>
              <w:t>、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訂貨及答覆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（2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t xml:space="preserve">~3 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w</w:t>
            </w:r>
            <w:r w:rsidR="00A50371" w:rsidRPr="00A50371">
              <w:rPr>
                <w:rFonts w:ascii="PingFang TC" w:eastAsia="PingFang TC" w:hAnsi="PingFang TC" w:cs="新細明體"/>
                <w:kern w:val="0"/>
              </w:rPr>
              <w:t>eeks）</w:t>
            </w:r>
            <w:r w:rsidR="00A50371" w:rsidRPr="0056491A">
              <w:rPr>
                <w:rFonts w:ascii="PingFang TC" w:eastAsia="PingFang TC" w:hAnsi="PingFang TC" w:cs="新細明體" w:hint="eastAsia"/>
                <w:kern w:val="0"/>
              </w:rPr>
              <w:t>。</w:t>
            </w:r>
          </w:p>
        </w:tc>
      </w:tr>
      <w:tr w:rsidR="0056491A" w:rsidRPr="0056491A" w:rsidTr="00A50371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649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評分辦法與給分標準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491A" w:rsidRPr="0056491A" w:rsidRDefault="0056491A" w:rsidP="0056491A">
            <w:pPr>
              <w:widowControl/>
              <w:spacing w:before="100" w:beforeAutospacing="1" w:after="100" w:afterAutospacing="1"/>
              <w:jc w:val="both"/>
              <w:rPr>
                <w:rFonts w:ascii="PingFang TC" w:eastAsia="PingFang TC" w:hAnsi="PingFang TC" w:cs="新細明體" w:hint="eastAsia"/>
                <w:kern w:val="0"/>
              </w:rPr>
            </w:pPr>
            <w:r w:rsidRPr="0056491A">
              <w:rPr>
                <w:rFonts w:ascii="PingFang TC" w:eastAsia="PingFang TC" w:hAnsi="PingFang TC" w:cs="新細明體" w:hint="eastAsia"/>
                <w:kern w:val="0"/>
              </w:rPr>
              <w:t>課程參與：20%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br/>
              <w:t>平時</w:t>
            </w:r>
            <w:r w:rsidR="00A50371" w:rsidRPr="00A50371">
              <w:rPr>
                <w:rFonts w:ascii="PingFang TC" w:eastAsia="PingFang TC" w:hAnsi="PingFang TC" w:cs="新細明體" w:hint="eastAsia"/>
                <w:kern w:val="0"/>
              </w:rPr>
              <w:t>作業繳交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t>分數：30%</w:t>
            </w:r>
            <w:r w:rsidRPr="0056491A">
              <w:rPr>
                <w:rFonts w:ascii="PingFang TC" w:eastAsia="PingFang TC" w:hAnsi="PingFang TC" w:cs="新細明體" w:hint="eastAsia"/>
                <w:kern w:val="0"/>
              </w:rPr>
              <w:br/>
              <w:t>期中考試：20%</w:t>
            </w:r>
            <w:bookmarkStart w:id="0" w:name="_GoBack"/>
            <w:bookmarkEnd w:id="0"/>
            <w:r w:rsidRPr="0056491A">
              <w:rPr>
                <w:rFonts w:ascii="PingFang TC" w:eastAsia="PingFang TC" w:hAnsi="PingFang TC" w:cs="新細明體" w:hint="eastAsia"/>
                <w:kern w:val="0"/>
              </w:rPr>
              <w:br/>
              <w:t>期末考試：30%</w:t>
            </w:r>
          </w:p>
        </w:tc>
      </w:tr>
    </w:tbl>
    <w:p w:rsidR="0056491A" w:rsidRPr="0056491A" w:rsidRDefault="0056491A"/>
    <w:sectPr w:rsidR="0056491A" w:rsidRPr="0056491A" w:rsidSect="00C921A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65CE"/>
    <w:multiLevelType w:val="hybridMultilevel"/>
    <w:tmpl w:val="0192887E"/>
    <w:lvl w:ilvl="0" w:tplc="A4CA656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1A"/>
    <w:rsid w:val="000809D5"/>
    <w:rsid w:val="001B44F4"/>
    <w:rsid w:val="0056491A"/>
    <w:rsid w:val="00A50371"/>
    <w:rsid w:val="00C921AF"/>
    <w:rsid w:val="00D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E426F"/>
  <w15:chartTrackingRefBased/>
  <w15:docId w15:val="{FDA34F65-4FE8-564C-BB13-A5B98A5A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伯特 羅</dc:creator>
  <cp:keywords/>
  <dc:description/>
  <cp:lastModifiedBy>伯特 羅</cp:lastModifiedBy>
  <cp:revision>3</cp:revision>
  <dcterms:created xsi:type="dcterms:W3CDTF">2020-03-05T05:35:00Z</dcterms:created>
  <dcterms:modified xsi:type="dcterms:W3CDTF">2020-03-05T05:58:00Z</dcterms:modified>
</cp:coreProperties>
</file>