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465FE0" w:rsidRPr="002E0B4B" w:rsidRDefault="00C61012" w:rsidP="00F80CAE">
      <w:pPr>
        <w:spacing w:before="480"/>
        <w:jc w:val="center"/>
        <w:textAlignment w:val="top"/>
        <w:rPr>
          <w:noProof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3E1CC" wp14:editId="483A402D">
                <wp:simplePos x="0" y="0"/>
                <wp:positionH relativeFrom="margin">
                  <wp:posOffset>151130</wp:posOffset>
                </wp:positionH>
                <wp:positionV relativeFrom="margin">
                  <wp:posOffset>-51072</wp:posOffset>
                </wp:positionV>
                <wp:extent cx="1871980" cy="6150066"/>
                <wp:effectExtent l="0" t="0" r="0" b="31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6150066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196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D32" w:rsidRPr="00C61012" w:rsidRDefault="00004D32" w:rsidP="00C61012">
                            <w:pPr>
                              <w:jc w:val="both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C61012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陽明山國家公園全區以大屯火山群彙為主，因火山活動造成的錐狀與鐘狀火山體、火口湖、硫氣孔、地熱與溫泉，具有研究及娛樂價值，受季風影響，植物相兼具高草原、矮草原、闊葉樹林、亞熱帶雨林、雨水生植物群落，孕育臺灣水韭、大屯杜鵑、蝴蝶與鳥類，陽明山公園栽植的櫻花及杜鵑，使本區成為臺北近郊最吸引人的賞花場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1.9pt;margin-top:-4pt;width:147.4pt;height:4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" fillcolor="black" stroked="f" strokeweight=".5pt">
                <v:fill opacity="32896f"/>
                <v:textbox>
                  <w:txbxContent>
                    <w:p w:rsidR="00004D32" w:rsidRPr="00C61012" w:rsidRDefault="00004D32" w:rsidP="00C61012">
                      <w:pPr>
                        <w:jc w:val="both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C61012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30"/>
                          <w:szCs w:val="30"/>
                        </w:rPr>
                        <w:t>陽明山國家公園全區以大屯火山群彙為主，因火山活動造成的錐狀與鐘狀火山體、火口湖、硫氣孔、地熱與溫泉，具有研究及娛樂價值，受季風影響，植物相兼具高草原、矮草原、闊葉樹林、亞熱帶雨林、雨水生植物群落，孕育臺灣水韭、大屯杜鵑、蝴蝶與鳥類，陽明山公園栽植的櫻花及杜鵑，使本區成為臺北近郊最吸引人的賞花場所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11D56">
        <w:rPr>
          <w:noProof/>
        </w:rPr>
        <w:drawing>
          <wp:inline distT="0" distB="0" distL="0" distR="0" wp14:anchorId="5EB4A74F" wp14:editId="5383759D">
            <wp:extent cx="5111715" cy="757555"/>
            <wp:effectExtent l="0" t="0" r="0" b="444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171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38" w:rsidRPr="0002675F" w:rsidRDefault="003A6343" w:rsidP="00F30391">
      <w:pPr>
        <w:pageBreakBefore/>
        <w:spacing w:before="20"/>
        <w:rPr>
          <w:rFonts w:ascii="微軟正黑體" w:eastAsia="微軟正黑體" w:hAnsi="微軟正黑體" w:hint="eastAsia"/>
        </w:rPr>
      </w:pPr>
      <w:bookmarkStart w:id="0" w:name="_GoBack"/>
      <w:bookmarkEnd w:id="0"/>
      <w:r w:rsidRPr="0002675F">
        <w:rPr>
          <w:rFonts w:ascii="微軟正黑體" w:eastAsia="微軟正黑體" w:hAnsi="微軟正黑體"/>
          <w:noProof/>
        </w:rPr>
        <w:lastRenderedPageBreak/>
        <w:drawing>
          <wp:inline distT="0" distB="0" distL="0" distR="0" wp14:anchorId="56892DE2" wp14:editId="67B2156F">
            <wp:extent cx="1155600" cy="867600"/>
            <wp:effectExtent l="0" t="0" r="6985" b="889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</w:rPr>
        <w:t>1.陽明公園</w:t>
      </w:r>
    </w:p>
    <w:p w:rsidR="00843E38" w:rsidRPr="0002675F" w:rsidRDefault="003A6343" w:rsidP="00843E38">
      <w:pPr>
        <w:spacing w:before="20"/>
        <w:rPr>
          <w:rFonts w:ascii="微軟正黑體" w:eastAsia="微軟正黑體" w:hAnsi="微軟正黑體" w:hint="eastAsia"/>
        </w:rPr>
      </w:pPr>
      <w:r w:rsidRPr="0002675F">
        <w:rPr>
          <w:rFonts w:ascii="微軟正黑體" w:eastAsia="微軟正黑體" w:hAnsi="微軟正黑體"/>
          <w:noProof/>
        </w:rPr>
        <w:drawing>
          <wp:inline distT="0" distB="0" distL="0" distR="0" wp14:anchorId="35ED3777" wp14:editId="68759889">
            <wp:extent cx="1155600" cy="867600"/>
            <wp:effectExtent l="0" t="0" r="6985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  <w:noProof/>
        </w:rPr>
        <w:t>2.</w:t>
      </w:r>
      <w:r w:rsidR="00843E38" w:rsidRPr="0002675F">
        <w:rPr>
          <w:rFonts w:ascii="微軟正黑體" w:eastAsia="微軟正黑體" w:hAnsi="微軟正黑體" w:hint="eastAsia"/>
          <w:b/>
        </w:rPr>
        <w:t>竹子湖</w:t>
      </w:r>
    </w:p>
    <w:p w:rsidR="00843E38" w:rsidRPr="0002675F" w:rsidRDefault="003A6343" w:rsidP="00843E38">
      <w:pPr>
        <w:spacing w:before="20"/>
        <w:rPr>
          <w:rFonts w:ascii="微軟正黑體" w:eastAsia="微軟正黑體" w:hAnsi="微軟正黑體" w:hint="eastAsia"/>
        </w:rPr>
      </w:pPr>
      <w:r w:rsidRPr="0002675F">
        <w:rPr>
          <w:rFonts w:ascii="微軟正黑體" w:eastAsia="微軟正黑體" w:hAnsi="微軟正黑體"/>
          <w:noProof/>
        </w:rPr>
        <w:drawing>
          <wp:inline distT="0" distB="0" distL="0" distR="0" wp14:anchorId="0269A47A" wp14:editId="29D79498">
            <wp:extent cx="1155600" cy="867600"/>
            <wp:effectExtent l="0" t="0" r="6985" b="889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</w:rPr>
        <w:t>3.大屯自然公園</w:t>
      </w:r>
    </w:p>
    <w:p w:rsidR="00843E38" w:rsidRPr="0002675F" w:rsidRDefault="003A6343" w:rsidP="00843E38">
      <w:pPr>
        <w:spacing w:before="20"/>
        <w:rPr>
          <w:rFonts w:ascii="微軟正黑體" w:eastAsia="微軟正黑體" w:hAnsi="微軟正黑體" w:hint="eastAsia"/>
        </w:rPr>
      </w:pPr>
      <w:r w:rsidRPr="0002675F">
        <w:rPr>
          <w:rFonts w:ascii="微軟正黑體" w:eastAsia="微軟正黑體" w:hAnsi="微軟正黑體"/>
          <w:noProof/>
        </w:rPr>
        <w:drawing>
          <wp:inline distT="0" distB="0" distL="0" distR="0" wp14:anchorId="4E6C4E82" wp14:editId="2C0CA00D">
            <wp:extent cx="1155600" cy="867600"/>
            <wp:effectExtent l="0" t="0" r="6985" b="889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</w:rPr>
        <w:t>4.小油坑</w:t>
      </w:r>
    </w:p>
    <w:p w:rsidR="00843E38" w:rsidRPr="0002675F" w:rsidRDefault="003A6343" w:rsidP="00843E38">
      <w:pPr>
        <w:spacing w:before="20"/>
        <w:rPr>
          <w:rFonts w:ascii="微軟正黑體" w:eastAsia="微軟正黑體" w:hAnsi="微軟正黑體" w:hint="eastAsia"/>
        </w:rPr>
      </w:pPr>
      <w:r w:rsidRPr="0002675F">
        <w:rPr>
          <w:rFonts w:ascii="微軟正黑體" w:eastAsia="微軟正黑體" w:hAnsi="微軟正黑體"/>
          <w:noProof/>
        </w:rPr>
        <w:drawing>
          <wp:inline distT="0" distB="0" distL="0" distR="0" wp14:anchorId="7B64EFDB" wp14:editId="6A529C4B">
            <wp:extent cx="1155600" cy="867600"/>
            <wp:effectExtent l="0" t="0" r="6985" b="889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</w:rPr>
        <w:t>5.冷水坑</w:t>
      </w:r>
      <w:r w:rsidR="00843E38" w:rsidRPr="0002675F">
        <w:rPr>
          <w:rFonts w:ascii="微軟正黑體" w:eastAsia="微軟正黑體" w:hAnsi="微軟正黑體" w:hint="eastAsia"/>
          <w:b/>
        </w:rPr>
        <w:t>.</w:t>
      </w:r>
    </w:p>
    <w:p w:rsidR="003A6343" w:rsidRPr="00843E38" w:rsidRDefault="003A6343" w:rsidP="00843E38">
      <w:pPr>
        <w:spacing w:before="20"/>
      </w:pPr>
      <w:r w:rsidRPr="0002675F">
        <w:rPr>
          <w:rFonts w:ascii="微軟正黑體" w:eastAsia="微軟正黑體" w:hAnsi="微軟正黑體"/>
          <w:noProof/>
        </w:rPr>
        <w:drawing>
          <wp:inline distT="0" distB="0" distL="0" distR="0" wp14:anchorId="7E42CD1F" wp14:editId="63C42355">
            <wp:extent cx="1155600" cy="867600"/>
            <wp:effectExtent l="0" t="0" r="6985" b="889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00" cy="86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3E38" w:rsidRPr="0002675F">
        <w:rPr>
          <w:rFonts w:ascii="微軟正黑體" w:eastAsia="微軟正黑體" w:hAnsi="微軟正黑體" w:hint="eastAsia"/>
          <w:b/>
        </w:rPr>
        <w:t>6.擎天崗</w:t>
      </w:r>
    </w:p>
    <w:sectPr w:rsidR="003A6343" w:rsidRPr="00843E38" w:rsidSect="00C61012">
      <w:pgSz w:w="16838" w:h="11906" w:orient="landscape" w:code="9"/>
      <w:pgMar w:top="1418" w:right="567" w:bottom="1418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A68" w:rsidRDefault="00050A68" w:rsidP="00177125">
      <w:r>
        <w:separator/>
      </w:r>
    </w:p>
  </w:endnote>
  <w:endnote w:type="continuationSeparator" w:id="0">
    <w:p w:rsidR="00050A68" w:rsidRDefault="00050A68" w:rsidP="0017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A68" w:rsidRDefault="00050A68" w:rsidP="00177125">
      <w:r>
        <w:separator/>
      </w:r>
    </w:p>
  </w:footnote>
  <w:footnote w:type="continuationSeparator" w:id="0">
    <w:p w:rsidR="00050A68" w:rsidRDefault="00050A68" w:rsidP="00177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1E"/>
    <w:rsid w:val="00004D32"/>
    <w:rsid w:val="0002675F"/>
    <w:rsid w:val="00050A68"/>
    <w:rsid w:val="0005709C"/>
    <w:rsid w:val="00060003"/>
    <w:rsid w:val="00072D6F"/>
    <w:rsid w:val="000A1138"/>
    <w:rsid w:val="000B293C"/>
    <w:rsid w:val="000B365E"/>
    <w:rsid w:val="000D0DB1"/>
    <w:rsid w:val="000F6B12"/>
    <w:rsid w:val="001657F1"/>
    <w:rsid w:val="00177125"/>
    <w:rsid w:val="00191C23"/>
    <w:rsid w:val="001A4020"/>
    <w:rsid w:val="001E35E7"/>
    <w:rsid w:val="0020066C"/>
    <w:rsid w:val="0025221E"/>
    <w:rsid w:val="002818B4"/>
    <w:rsid w:val="00284C99"/>
    <w:rsid w:val="002A1614"/>
    <w:rsid w:val="002A5963"/>
    <w:rsid w:val="002B33DA"/>
    <w:rsid w:val="002E0B4B"/>
    <w:rsid w:val="003039CF"/>
    <w:rsid w:val="00343B8B"/>
    <w:rsid w:val="003511C0"/>
    <w:rsid w:val="00362CC8"/>
    <w:rsid w:val="003A6343"/>
    <w:rsid w:val="003E3427"/>
    <w:rsid w:val="00426C34"/>
    <w:rsid w:val="00431CB7"/>
    <w:rsid w:val="004530BC"/>
    <w:rsid w:val="00465FE0"/>
    <w:rsid w:val="004A5CDD"/>
    <w:rsid w:val="004D1807"/>
    <w:rsid w:val="004D774C"/>
    <w:rsid w:val="005371FA"/>
    <w:rsid w:val="005608D7"/>
    <w:rsid w:val="00561CB5"/>
    <w:rsid w:val="00563B27"/>
    <w:rsid w:val="0057454B"/>
    <w:rsid w:val="00583C96"/>
    <w:rsid w:val="005A357E"/>
    <w:rsid w:val="005F2BEE"/>
    <w:rsid w:val="006024AF"/>
    <w:rsid w:val="006467F8"/>
    <w:rsid w:val="00646AEA"/>
    <w:rsid w:val="00650E4D"/>
    <w:rsid w:val="0065221F"/>
    <w:rsid w:val="0066240D"/>
    <w:rsid w:val="00682C44"/>
    <w:rsid w:val="006A1FD2"/>
    <w:rsid w:val="006D37F7"/>
    <w:rsid w:val="00817F54"/>
    <w:rsid w:val="008348A5"/>
    <w:rsid w:val="00843E38"/>
    <w:rsid w:val="00864DA6"/>
    <w:rsid w:val="008B7A4D"/>
    <w:rsid w:val="00912533"/>
    <w:rsid w:val="00960E8C"/>
    <w:rsid w:val="009714C8"/>
    <w:rsid w:val="009721A0"/>
    <w:rsid w:val="00972C0A"/>
    <w:rsid w:val="009D054F"/>
    <w:rsid w:val="009E00F7"/>
    <w:rsid w:val="009F742A"/>
    <w:rsid w:val="00A0658F"/>
    <w:rsid w:val="00A17CC2"/>
    <w:rsid w:val="00AA6D77"/>
    <w:rsid w:val="00AD077A"/>
    <w:rsid w:val="00B91E91"/>
    <w:rsid w:val="00BA04F7"/>
    <w:rsid w:val="00C57D92"/>
    <w:rsid w:val="00C61012"/>
    <w:rsid w:val="00C8499B"/>
    <w:rsid w:val="00C864DA"/>
    <w:rsid w:val="00CA4D22"/>
    <w:rsid w:val="00CD788D"/>
    <w:rsid w:val="00D11D56"/>
    <w:rsid w:val="00D47A55"/>
    <w:rsid w:val="00D943BD"/>
    <w:rsid w:val="00E225BA"/>
    <w:rsid w:val="00E51EAC"/>
    <w:rsid w:val="00EB701C"/>
    <w:rsid w:val="00F1192A"/>
    <w:rsid w:val="00F30391"/>
    <w:rsid w:val="00F316C7"/>
    <w:rsid w:val="00F413C9"/>
    <w:rsid w:val="00F60A73"/>
    <w:rsid w:val="00F80CAE"/>
    <w:rsid w:val="00F8288B"/>
    <w:rsid w:val="00FB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221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7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712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7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7712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221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7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712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71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771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D2EF-C2BE-4E34-BC92-5E5C8ED6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chenmayling MA</cp:lastModifiedBy>
  <cp:revision>2</cp:revision>
  <dcterms:created xsi:type="dcterms:W3CDTF">2015-08-20T11:25:00Z</dcterms:created>
  <dcterms:modified xsi:type="dcterms:W3CDTF">2015-08-20T11:25:00Z</dcterms:modified>
</cp:coreProperties>
</file>