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5BA" w:rsidRPr="009D35BA" w:rsidRDefault="009D35BA" w:rsidP="009D3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標楷體" w:eastAsia="標楷體" w:hAnsi="標楷體" w:cs="Arial"/>
          <w:sz w:val="32"/>
          <w:szCs w:val="32"/>
        </w:rPr>
      </w:pPr>
      <w:r w:rsidRPr="009D35BA">
        <w:rPr>
          <w:rFonts w:ascii="標楷體" w:eastAsia="標楷體" w:hAnsi="標楷體" w:cs="Arial" w:hint="eastAsia"/>
          <w:sz w:val="32"/>
          <w:szCs w:val="32"/>
        </w:rPr>
        <w:t>題組七  參考答案</w:t>
      </w:r>
    </w:p>
    <w:p w:rsidR="009D35BA" w:rsidRDefault="009D35BA" w:rsidP="00210CEB">
      <w:pPr>
        <w:spacing w:line="440" w:lineRule="exact"/>
        <w:jc w:val="both"/>
        <w:rPr>
          <w:rFonts w:ascii="Arial" w:hAnsi="Arial" w:cs="Arial"/>
        </w:rPr>
      </w:pPr>
    </w:p>
    <w:p w:rsidR="009D35BA" w:rsidRPr="009D35BA" w:rsidRDefault="009D35BA" w:rsidP="009D35BA">
      <w:pPr>
        <w:ind w:firstLineChars="200" w:firstLine="480"/>
        <w:jc w:val="both"/>
        <w:rPr>
          <w:rFonts w:ascii="Arial" w:eastAsia="標楷體" w:hAnsi="Arial" w:cs="Arial"/>
        </w:rPr>
      </w:pPr>
      <w:r w:rsidRPr="009D35BA">
        <w:rPr>
          <w:rFonts w:ascii="Arial" w:eastAsia="標楷體" w:hAnsi="Arial" w:cs="Arial"/>
        </w:rPr>
        <w:t>在全美各地大規模的測試實驗計畫中，有部分區域已進入商用階段，並且有巨額投資將現有網路升級成雙向</w:t>
      </w:r>
      <w:r w:rsidRPr="009D35BA">
        <w:rPr>
          <w:rFonts w:ascii="Arial" w:eastAsia="標楷體" w:hAnsi="Arial" w:cs="Arial"/>
        </w:rPr>
        <w:t>HFC</w:t>
      </w:r>
      <w:r w:rsidRPr="009D35BA">
        <w:rPr>
          <w:rFonts w:ascii="Arial" w:eastAsia="標楷體" w:hAnsi="Arial" w:cs="Arial"/>
        </w:rPr>
        <w:t>網路，用戶每月只要付</w:t>
      </w:r>
      <w:r w:rsidRPr="009D35BA">
        <w:rPr>
          <w:rFonts w:ascii="Arial" w:eastAsia="標楷體" w:hAnsi="Arial" w:cs="Arial"/>
        </w:rPr>
        <w:t>US$40</w:t>
      </w:r>
      <w:r w:rsidRPr="009D35BA">
        <w:rPr>
          <w:rFonts w:ascii="Arial" w:eastAsia="標楷體" w:hAnsi="Arial" w:cs="Arial"/>
        </w:rPr>
        <w:t>左右就可以快速連上網際網路。而在國內除了有寶福有線電視公司在台北萬華、中正區從事相關的實驗計畫，實驗規模為一百戶，採用的是</w:t>
      </w:r>
      <w:smartTag w:uri="urn:schemas-microsoft-com:office:smarttags" w:element="chmetcnv">
        <w:smartTagPr>
          <w:attr w:name="UnitName" w:val="C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9D35BA">
          <w:rPr>
            <w:rFonts w:ascii="Arial" w:eastAsia="標楷體" w:hAnsi="Arial" w:cs="Arial"/>
          </w:rPr>
          <w:t>3C</w:t>
        </w:r>
      </w:smartTag>
      <w:r w:rsidRPr="009D35BA">
        <w:rPr>
          <w:rFonts w:ascii="Arial" w:eastAsia="標楷體" w:hAnsi="Arial" w:cs="Arial"/>
        </w:rPr>
        <w:t>om</w:t>
      </w:r>
      <w:r w:rsidRPr="009D35BA">
        <w:rPr>
          <w:rFonts w:ascii="Arial" w:eastAsia="標楷體" w:hAnsi="Arial" w:cs="Arial"/>
        </w:rPr>
        <w:t>、</w:t>
      </w:r>
      <w:r w:rsidRPr="009D35BA">
        <w:rPr>
          <w:rFonts w:ascii="Arial" w:eastAsia="標楷體" w:hAnsi="Arial" w:cs="Arial"/>
        </w:rPr>
        <w:t>Hybrid</w:t>
      </w:r>
      <w:r w:rsidRPr="009D35BA">
        <w:rPr>
          <w:rFonts w:ascii="Arial" w:eastAsia="標楷體" w:hAnsi="Arial" w:cs="Arial"/>
        </w:rPr>
        <w:t>以及</w:t>
      </w:r>
      <w:r w:rsidRPr="009D35BA">
        <w:rPr>
          <w:rFonts w:ascii="Arial" w:eastAsia="標楷體" w:hAnsi="Arial" w:cs="Arial"/>
        </w:rPr>
        <w:t>West End</w:t>
      </w:r>
      <w:r w:rsidRPr="009D35BA">
        <w:rPr>
          <w:rFonts w:ascii="Arial" w:eastAsia="標楷體" w:hAnsi="Arial" w:cs="Arial"/>
        </w:rPr>
        <w:t>的有線電視數據機外，新竹</w:t>
      </w:r>
      <w:proofErr w:type="gramStart"/>
      <w:r w:rsidRPr="009D35BA">
        <w:rPr>
          <w:rFonts w:ascii="Arial" w:eastAsia="標楷體" w:hAnsi="Arial" w:cs="Arial"/>
        </w:rPr>
        <w:t>的竹視有線電視</w:t>
      </w:r>
      <w:proofErr w:type="gramEnd"/>
      <w:r w:rsidRPr="009D35BA">
        <w:rPr>
          <w:rFonts w:ascii="Arial" w:eastAsia="標楷體" w:hAnsi="Arial" w:cs="Arial"/>
        </w:rPr>
        <w:t>公司在科學園區亦有實驗計畫，採用的是</w:t>
      </w:r>
      <w:smartTag w:uri="urn:schemas-microsoft-com:office:smarttags" w:element="chmetcnv">
        <w:smartTagPr>
          <w:attr w:name="UnitName" w:val="C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9D35BA">
          <w:rPr>
            <w:rFonts w:ascii="Arial" w:eastAsia="標楷體" w:hAnsi="Arial" w:cs="Arial"/>
          </w:rPr>
          <w:t>3C</w:t>
        </w:r>
      </w:smartTag>
      <w:r w:rsidRPr="009D35BA">
        <w:rPr>
          <w:rFonts w:ascii="Arial" w:eastAsia="標楷體" w:hAnsi="Arial" w:cs="Arial"/>
        </w:rPr>
        <w:t>om</w:t>
      </w:r>
      <w:r w:rsidRPr="009D35BA">
        <w:rPr>
          <w:rFonts w:ascii="Arial" w:eastAsia="標楷體" w:hAnsi="Arial" w:cs="Arial"/>
        </w:rPr>
        <w:t>、</w:t>
      </w:r>
      <w:r w:rsidRPr="009D35BA">
        <w:rPr>
          <w:rFonts w:ascii="Arial" w:eastAsia="標楷體" w:hAnsi="Arial" w:cs="Arial"/>
        </w:rPr>
        <w:t>Hybrid</w:t>
      </w:r>
      <w:r w:rsidRPr="009D35BA">
        <w:rPr>
          <w:rFonts w:ascii="Arial" w:eastAsia="標楷體" w:hAnsi="Arial" w:cs="Arial"/>
        </w:rPr>
        <w:t>以及</w:t>
      </w:r>
      <w:r w:rsidRPr="009D35BA">
        <w:rPr>
          <w:rFonts w:ascii="Arial" w:eastAsia="標楷體" w:hAnsi="Arial" w:cs="Arial"/>
        </w:rPr>
        <w:t>LAN city</w:t>
      </w:r>
      <w:r w:rsidRPr="009D35BA">
        <w:rPr>
          <w:rFonts w:ascii="Arial" w:eastAsia="標楷體" w:hAnsi="Arial" w:cs="Arial"/>
        </w:rPr>
        <w:t>的產品。這兩</w:t>
      </w:r>
      <w:proofErr w:type="gramStart"/>
      <w:r w:rsidRPr="009D35BA">
        <w:rPr>
          <w:rFonts w:ascii="Arial" w:eastAsia="標楷體" w:hAnsi="Arial" w:cs="Arial"/>
        </w:rPr>
        <w:t>個</w:t>
      </w:r>
      <w:proofErr w:type="gramEnd"/>
      <w:r w:rsidRPr="009D35BA">
        <w:rPr>
          <w:rFonts w:ascii="Arial" w:eastAsia="標楷體" w:hAnsi="Arial" w:cs="Arial"/>
        </w:rPr>
        <w:t>實驗計畫都是由</w:t>
      </w:r>
      <w:r w:rsidRPr="009D35BA">
        <w:rPr>
          <w:rFonts w:ascii="Arial" w:eastAsia="標楷體" w:hAnsi="Arial" w:cs="Arial"/>
        </w:rPr>
        <w:t>T1</w:t>
      </w:r>
      <w:r w:rsidRPr="009D35BA">
        <w:rPr>
          <w:rFonts w:ascii="Arial" w:eastAsia="標楷體" w:hAnsi="Arial" w:cs="Arial"/>
        </w:rPr>
        <w:t>連上</w:t>
      </w:r>
      <w:proofErr w:type="spellStart"/>
      <w:r w:rsidRPr="009D35BA">
        <w:rPr>
          <w:rFonts w:ascii="Arial" w:eastAsia="標楷體" w:hAnsi="Arial" w:cs="Arial"/>
        </w:rPr>
        <w:t>HiNet</w:t>
      </w:r>
      <w:proofErr w:type="spellEnd"/>
      <w:r w:rsidRPr="009D35BA">
        <w:rPr>
          <w:rFonts w:ascii="Arial" w:eastAsia="標楷體" w:hAnsi="Arial" w:cs="Arial"/>
        </w:rPr>
        <w:t>，以提供網際網路存取服務。</w:t>
      </w:r>
    </w:p>
    <w:p w:rsidR="009D35BA" w:rsidRPr="009D35BA" w:rsidRDefault="009D35BA" w:rsidP="00210CEB">
      <w:pPr>
        <w:spacing w:line="440" w:lineRule="exact"/>
        <w:jc w:val="both"/>
        <w:rPr>
          <w:rFonts w:ascii="Arial" w:hAnsi="Arial" w:cs="Arial"/>
        </w:rPr>
      </w:pPr>
    </w:p>
    <w:p w:rsidR="009D35BA" w:rsidRPr="009D35BA" w:rsidRDefault="00210CEB" w:rsidP="009D35BA">
      <w:pPr>
        <w:ind w:firstLineChars="200" w:firstLine="48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71755" distB="0" distL="114300" distR="114300" simplePos="0" relativeHeight="251658240" behindDoc="1" locked="0" layoutInCell="1" allowOverlap="1">
            <wp:simplePos x="0" y="0"/>
            <wp:positionH relativeFrom="column">
              <wp:posOffset>-854075</wp:posOffset>
            </wp:positionH>
            <wp:positionV relativeFrom="paragraph">
              <wp:posOffset>7727315</wp:posOffset>
            </wp:positionV>
            <wp:extent cx="827405" cy="788035"/>
            <wp:effectExtent l="19050" t="19050" r="10795" b="12065"/>
            <wp:wrapTight wrapText="bothSides">
              <wp:wrapPolygon edited="0">
                <wp:start x="-497" y="-522"/>
                <wp:lineTo x="-497" y="21409"/>
                <wp:lineTo x="21384" y="21409"/>
                <wp:lineTo x="21384" y="-522"/>
                <wp:lineTo x="-497" y="-522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20307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7405" cy="78803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35BA" w:rsidRPr="009D35BA">
        <w:rPr>
          <w:rFonts w:ascii="Arial" w:hAnsi="Arial" w:cs="Arial"/>
        </w:rPr>
        <w:t>目前有線電視數據機技術發展的重點仍在標準制定方面，其中以</w:t>
      </w:r>
      <w:r w:rsidR="009D35BA" w:rsidRPr="009D35BA">
        <w:rPr>
          <w:rFonts w:ascii="Arial" w:hAnsi="Arial" w:cs="Arial"/>
        </w:rPr>
        <w:t>IEEE</w:t>
      </w:r>
      <w:r w:rsidR="009D35BA" w:rsidRPr="009D35BA">
        <w:rPr>
          <w:rFonts w:ascii="Arial" w:hAnsi="Arial" w:cs="Arial"/>
        </w:rPr>
        <w:t>制定的</w:t>
      </w:r>
      <w:r w:rsidR="009D35BA" w:rsidRPr="009D35BA">
        <w:rPr>
          <w:rFonts w:ascii="Arial" w:hAnsi="Arial" w:cs="Arial"/>
        </w:rPr>
        <w:t>802.14</w:t>
      </w:r>
      <w:r w:rsidR="009D35BA" w:rsidRPr="009D35BA">
        <w:rPr>
          <w:rFonts w:ascii="Arial" w:hAnsi="Arial" w:cs="Arial"/>
        </w:rPr>
        <w:t>為主流，參與成員多為電腦及電話公司，協定的主體已經確立，預計在今年十一月完成標準草案的制定，</w:t>
      </w:r>
      <w:r w:rsidR="009D35BA" w:rsidRPr="009D35BA">
        <w:rPr>
          <w:rFonts w:ascii="Arial" w:hAnsi="Arial" w:cs="Arial"/>
        </w:rPr>
        <w:t>1998</w:t>
      </w:r>
      <w:r w:rsidR="009D35BA" w:rsidRPr="009D35BA">
        <w:rPr>
          <w:rFonts w:ascii="Arial" w:hAnsi="Arial" w:cs="Arial"/>
        </w:rPr>
        <w:t>年六月正式成為</w:t>
      </w:r>
      <w:r w:rsidR="009D35BA" w:rsidRPr="009D35BA">
        <w:rPr>
          <w:rFonts w:ascii="Arial" w:hAnsi="Arial" w:cs="Arial"/>
        </w:rPr>
        <w:t>IEEE</w:t>
      </w:r>
      <w:r w:rsidR="009D35BA" w:rsidRPr="009D35BA">
        <w:rPr>
          <w:rFonts w:ascii="Arial" w:hAnsi="Arial" w:cs="Arial"/>
        </w:rPr>
        <w:t>標準。目前為止媒介存取控制層（</w:t>
      </w:r>
      <w:r w:rsidR="009D35BA" w:rsidRPr="009D35BA">
        <w:rPr>
          <w:rFonts w:ascii="Arial" w:hAnsi="Arial" w:cs="Arial"/>
        </w:rPr>
        <w:t>Media Access Control</w:t>
      </w:r>
      <w:r w:rsidR="009D35BA" w:rsidRPr="009D35BA">
        <w:rPr>
          <w:rFonts w:ascii="Arial" w:hAnsi="Arial" w:cs="Arial"/>
        </w:rPr>
        <w:t>；</w:t>
      </w:r>
      <w:r w:rsidR="009D35BA" w:rsidRPr="009D35BA">
        <w:rPr>
          <w:rFonts w:ascii="Arial" w:hAnsi="Arial" w:cs="Arial"/>
        </w:rPr>
        <w:t>MAC</w:t>
      </w:r>
      <w:r w:rsidR="009D35BA" w:rsidRPr="009D35BA">
        <w:rPr>
          <w:rFonts w:ascii="Arial" w:hAnsi="Arial" w:cs="Arial"/>
        </w:rPr>
        <w:t>）的</w:t>
      </w:r>
      <w:r w:rsidR="009D35BA" w:rsidRPr="009D35BA">
        <w:rPr>
          <w:rFonts w:ascii="Arial" w:hAnsi="Arial" w:cs="Arial"/>
        </w:rPr>
        <w:t>Frame</w:t>
      </w:r>
      <w:r w:rsidR="009D35BA" w:rsidRPr="009D35BA">
        <w:rPr>
          <w:rFonts w:ascii="Arial" w:hAnsi="Arial" w:cs="Arial"/>
        </w:rPr>
        <w:t>架構大致完成，碰撞已有解決的方案，在實體層（</w:t>
      </w:r>
      <w:r w:rsidR="009D35BA" w:rsidRPr="009D35BA">
        <w:rPr>
          <w:rFonts w:ascii="Arial" w:hAnsi="Arial" w:cs="Arial"/>
        </w:rPr>
        <w:t>Physical</w:t>
      </w:r>
      <w:r w:rsidR="009D35BA" w:rsidRPr="009D35BA">
        <w:rPr>
          <w:rFonts w:ascii="Arial" w:hAnsi="Arial" w:cs="Arial"/>
        </w:rPr>
        <w:t>；</w:t>
      </w:r>
      <w:r w:rsidR="009D35BA" w:rsidRPr="009D35BA">
        <w:rPr>
          <w:rFonts w:ascii="Arial" w:hAnsi="Arial" w:cs="Arial"/>
        </w:rPr>
        <w:t>PHY</w:t>
      </w:r>
      <w:r w:rsidR="009D35BA" w:rsidRPr="009D35BA">
        <w:rPr>
          <w:rFonts w:ascii="Arial" w:hAnsi="Arial" w:cs="Arial"/>
        </w:rPr>
        <w:t>）的重要參數，如</w:t>
      </w:r>
      <w:r w:rsidR="009D35BA" w:rsidRPr="009D35BA">
        <w:rPr>
          <w:rFonts w:ascii="Arial" w:hAnsi="Arial" w:cs="Arial"/>
        </w:rPr>
        <w:t>64QAM</w:t>
      </w:r>
      <w:r w:rsidR="009D35BA" w:rsidRPr="009D35BA">
        <w:rPr>
          <w:rFonts w:ascii="Arial" w:hAnsi="Arial" w:cs="Arial"/>
        </w:rPr>
        <w:t>、</w:t>
      </w:r>
      <w:r w:rsidR="009D35BA" w:rsidRPr="009D35BA">
        <w:rPr>
          <w:rFonts w:ascii="Arial" w:hAnsi="Arial" w:cs="Arial"/>
        </w:rPr>
        <w:t>QPSK</w:t>
      </w:r>
      <w:r w:rsidR="009D35BA" w:rsidRPr="009D35BA">
        <w:rPr>
          <w:rFonts w:ascii="Arial" w:hAnsi="Arial" w:cs="Arial"/>
        </w:rPr>
        <w:t>、</w:t>
      </w:r>
      <w:r w:rsidR="009D35BA" w:rsidRPr="009D35BA">
        <w:rPr>
          <w:rFonts w:ascii="Arial" w:hAnsi="Arial" w:cs="Arial"/>
        </w:rPr>
        <w:t>CRC</w:t>
      </w:r>
      <w:r w:rsidR="009D35BA" w:rsidRPr="009D35BA">
        <w:rPr>
          <w:rFonts w:ascii="Arial" w:hAnsi="Arial" w:cs="Arial"/>
        </w:rPr>
        <w:t>以及</w:t>
      </w:r>
      <w:r w:rsidR="009D35BA" w:rsidRPr="009D35BA">
        <w:rPr>
          <w:rFonts w:ascii="Arial" w:hAnsi="Arial" w:cs="Arial"/>
        </w:rPr>
        <w:t>Scrambler</w:t>
      </w:r>
      <w:r w:rsidR="009D35BA" w:rsidRPr="009D35BA">
        <w:rPr>
          <w:rFonts w:ascii="Arial" w:hAnsi="Arial" w:cs="Arial"/>
        </w:rPr>
        <w:t>也擬訂好了。基本上來說，</w:t>
      </w:r>
      <w:r w:rsidR="009D35BA" w:rsidRPr="009D35BA">
        <w:rPr>
          <w:rFonts w:ascii="Arial" w:hAnsi="Arial" w:cs="Arial"/>
        </w:rPr>
        <w:t>IEEE 802.14</w:t>
      </w:r>
      <w:r w:rsidR="009D35BA" w:rsidRPr="009D35BA">
        <w:rPr>
          <w:rFonts w:ascii="Arial" w:hAnsi="Arial" w:cs="Arial"/>
        </w:rPr>
        <w:t>受到四個標準單位影響：</w:t>
      </w:r>
    </w:p>
    <w:p w:rsidR="009D35BA" w:rsidRPr="00210CEB" w:rsidRDefault="009D35BA" w:rsidP="00210CEB">
      <w:pPr>
        <w:pStyle w:val="a3"/>
        <w:numPr>
          <w:ilvl w:val="0"/>
          <w:numId w:val="1"/>
        </w:numPr>
        <w:ind w:leftChars="0"/>
        <w:jc w:val="both"/>
        <w:rPr>
          <w:rFonts w:ascii="Arial" w:eastAsia="標楷體" w:hAnsi="Arial" w:cs="Arial"/>
        </w:rPr>
      </w:pPr>
      <w:r w:rsidRPr="00210CEB">
        <w:rPr>
          <w:rFonts w:ascii="Arial" w:eastAsia="標楷體" w:hAnsi="Arial" w:cs="Arial"/>
        </w:rPr>
        <w:t>ATM Forum</w:t>
      </w:r>
      <w:r w:rsidRPr="00210CEB">
        <w:rPr>
          <w:rFonts w:ascii="Arial" w:eastAsia="標楷體" w:hAnsi="Arial" w:cs="Arial"/>
        </w:rPr>
        <w:t>。</w:t>
      </w:r>
    </w:p>
    <w:p w:rsidR="009D35BA" w:rsidRPr="00210CEB" w:rsidRDefault="009D35BA" w:rsidP="00210CEB">
      <w:pPr>
        <w:pStyle w:val="a3"/>
        <w:numPr>
          <w:ilvl w:val="0"/>
          <w:numId w:val="1"/>
        </w:numPr>
        <w:ind w:leftChars="0"/>
        <w:jc w:val="both"/>
        <w:rPr>
          <w:rFonts w:ascii="Arial" w:eastAsia="標楷體" w:hAnsi="Arial" w:cs="Arial"/>
        </w:rPr>
      </w:pPr>
      <w:r w:rsidRPr="00210CEB">
        <w:rPr>
          <w:rFonts w:ascii="Arial" w:eastAsia="標楷體" w:hAnsi="Arial" w:cs="Arial"/>
        </w:rPr>
        <w:t>DAVIC</w:t>
      </w:r>
      <w:r w:rsidRPr="00210CEB">
        <w:rPr>
          <w:rFonts w:ascii="Arial" w:eastAsia="標楷體" w:hAnsi="Arial" w:cs="Arial"/>
        </w:rPr>
        <w:t>（</w:t>
      </w:r>
      <w:r w:rsidRPr="00210CEB">
        <w:rPr>
          <w:rFonts w:ascii="Arial" w:eastAsia="標楷體" w:hAnsi="Arial" w:cs="Arial"/>
        </w:rPr>
        <w:t>Digital Audio Visual Council</w:t>
      </w:r>
      <w:r w:rsidRPr="00210CEB">
        <w:rPr>
          <w:rFonts w:ascii="Arial" w:eastAsia="標楷體" w:hAnsi="Arial" w:cs="Arial"/>
        </w:rPr>
        <w:t>），即</w:t>
      </w:r>
      <w:r w:rsidRPr="00210CEB">
        <w:rPr>
          <w:rFonts w:ascii="Arial" w:eastAsia="標楷體" w:hAnsi="Arial" w:cs="Arial"/>
        </w:rPr>
        <w:t>Set-Top-Box</w:t>
      </w:r>
      <w:r w:rsidRPr="00210CEB">
        <w:rPr>
          <w:rFonts w:ascii="Arial" w:eastAsia="標楷體" w:hAnsi="Arial" w:cs="Arial"/>
        </w:rPr>
        <w:t>標準。</w:t>
      </w:r>
    </w:p>
    <w:p w:rsidR="009D35BA" w:rsidRPr="00210CEB" w:rsidRDefault="009D35BA" w:rsidP="00210CEB">
      <w:pPr>
        <w:pStyle w:val="a3"/>
        <w:numPr>
          <w:ilvl w:val="0"/>
          <w:numId w:val="1"/>
        </w:numPr>
        <w:ind w:leftChars="0"/>
        <w:jc w:val="both"/>
        <w:rPr>
          <w:rFonts w:ascii="Arial" w:eastAsia="標楷體" w:hAnsi="Arial" w:cs="Arial"/>
        </w:rPr>
      </w:pPr>
      <w:r w:rsidRPr="00210CEB">
        <w:rPr>
          <w:rFonts w:ascii="Arial" w:eastAsia="標楷體" w:hAnsi="Arial" w:cs="Arial"/>
        </w:rPr>
        <w:t>MCNS</w:t>
      </w:r>
      <w:r w:rsidRPr="00210CEB">
        <w:rPr>
          <w:rFonts w:ascii="Arial" w:eastAsia="標楷體" w:hAnsi="Arial" w:cs="Arial"/>
        </w:rPr>
        <w:t>（</w:t>
      </w:r>
      <w:r w:rsidRPr="00210CEB">
        <w:rPr>
          <w:rFonts w:ascii="Arial" w:eastAsia="標楷體" w:hAnsi="Arial" w:cs="Arial"/>
        </w:rPr>
        <w:t>Multimedia Cable Network System</w:t>
      </w:r>
      <w:r w:rsidRPr="00210CEB">
        <w:rPr>
          <w:rFonts w:ascii="Arial" w:eastAsia="標楷體" w:hAnsi="Arial" w:cs="Arial"/>
        </w:rPr>
        <w:t>），即</w:t>
      </w:r>
      <w:proofErr w:type="spellStart"/>
      <w:r w:rsidRPr="00210CEB">
        <w:rPr>
          <w:rFonts w:ascii="Arial" w:eastAsia="標楷體" w:hAnsi="Arial" w:cs="Arial"/>
        </w:rPr>
        <w:t>CableLabs</w:t>
      </w:r>
      <w:proofErr w:type="spellEnd"/>
      <w:r w:rsidRPr="00210CEB">
        <w:rPr>
          <w:rFonts w:ascii="Arial" w:eastAsia="標楷體" w:hAnsi="Arial" w:cs="Arial"/>
        </w:rPr>
        <w:t>之建議標準。</w:t>
      </w:r>
    </w:p>
    <w:p w:rsidR="009D35BA" w:rsidRPr="00210CEB" w:rsidRDefault="009D35BA" w:rsidP="00210CEB">
      <w:pPr>
        <w:pStyle w:val="a3"/>
        <w:numPr>
          <w:ilvl w:val="0"/>
          <w:numId w:val="1"/>
        </w:numPr>
        <w:ind w:leftChars="0"/>
        <w:jc w:val="both"/>
        <w:rPr>
          <w:rFonts w:ascii="Arial" w:eastAsia="標楷體" w:hAnsi="Arial" w:cs="Arial"/>
        </w:rPr>
      </w:pPr>
      <w:r w:rsidRPr="00210CEB">
        <w:rPr>
          <w:rFonts w:ascii="Arial" w:eastAsia="標楷體" w:hAnsi="Arial" w:cs="Arial"/>
        </w:rPr>
        <w:t>SCTE</w:t>
      </w:r>
      <w:r w:rsidRPr="00210CEB">
        <w:rPr>
          <w:rFonts w:ascii="Arial" w:eastAsia="標楷體" w:hAnsi="Arial" w:cs="Arial"/>
        </w:rPr>
        <w:t>（</w:t>
      </w:r>
      <w:r w:rsidRPr="00210CEB">
        <w:rPr>
          <w:rFonts w:ascii="Arial" w:eastAsia="標楷體" w:hAnsi="Arial" w:cs="Arial"/>
        </w:rPr>
        <w:t>Society of Cable Telecommunications Engineers</w:t>
      </w:r>
      <w:r w:rsidRPr="00210CEB">
        <w:rPr>
          <w:rFonts w:ascii="Arial" w:eastAsia="標楷體" w:hAnsi="Arial" w:cs="Arial"/>
        </w:rPr>
        <w:t>），即</w:t>
      </w:r>
      <w:r w:rsidRPr="00210CEB">
        <w:rPr>
          <w:rFonts w:ascii="Arial" w:eastAsia="標楷體" w:hAnsi="Arial" w:cs="Arial"/>
        </w:rPr>
        <w:t>ANSI</w:t>
      </w:r>
      <w:r w:rsidRPr="00210CEB">
        <w:rPr>
          <w:rFonts w:ascii="Arial" w:eastAsia="標楷體" w:hAnsi="Arial" w:cs="Arial"/>
        </w:rPr>
        <w:t>之標準。</w:t>
      </w:r>
    </w:p>
    <w:p w:rsidR="009D35BA" w:rsidRPr="009D35BA" w:rsidRDefault="009D35BA" w:rsidP="009D35BA">
      <w:pPr>
        <w:jc w:val="both"/>
        <w:rPr>
          <w:rFonts w:ascii="Arial" w:hAnsi="Arial" w:cs="Arial"/>
        </w:rPr>
      </w:pPr>
      <w:r w:rsidRPr="009D35BA">
        <w:rPr>
          <w:rFonts w:ascii="Arial" w:hAnsi="Arial" w:cs="Arial"/>
        </w:rPr>
        <w:t>其中</w:t>
      </w:r>
      <w:r w:rsidRPr="009D35BA">
        <w:rPr>
          <w:rFonts w:ascii="Arial" w:hAnsi="Arial" w:cs="Arial"/>
        </w:rPr>
        <w:t>ATM Forum</w:t>
      </w:r>
      <w:r w:rsidRPr="009D35BA">
        <w:rPr>
          <w:rFonts w:ascii="Arial" w:hAnsi="Arial" w:cs="Arial"/>
        </w:rPr>
        <w:t>主導了</w:t>
      </w:r>
      <w:r w:rsidRPr="009D35BA">
        <w:rPr>
          <w:rFonts w:ascii="Arial" w:hAnsi="Arial" w:cs="Arial"/>
        </w:rPr>
        <w:t>MAC</w:t>
      </w:r>
      <w:r w:rsidRPr="009D35BA">
        <w:rPr>
          <w:rFonts w:ascii="Arial" w:hAnsi="Arial" w:cs="Arial"/>
        </w:rPr>
        <w:t>之</w:t>
      </w:r>
      <w:r w:rsidRPr="009D35BA">
        <w:rPr>
          <w:rFonts w:ascii="Arial" w:hAnsi="Arial" w:cs="Arial"/>
        </w:rPr>
        <w:t>Framing</w:t>
      </w:r>
      <w:r w:rsidRPr="009D35BA">
        <w:rPr>
          <w:rFonts w:ascii="Arial" w:hAnsi="Arial" w:cs="Arial"/>
        </w:rPr>
        <w:t>，</w:t>
      </w:r>
      <w:r w:rsidRPr="009D35BA">
        <w:rPr>
          <w:rFonts w:ascii="Arial" w:hAnsi="Arial" w:cs="Arial"/>
        </w:rPr>
        <w:t>DAVIC</w:t>
      </w:r>
      <w:r w:rsidRPr="009D35BA">
        <w:rPr>
          <w:rFonts w:ascii="Arial" w:hAnsi="Arial" w:cs="Arial"/>
        </w:rPr>
        <w:t>主導了</w:t>
      </w:r>
      <w:r w:rsidRPr="009D35BA">
        <w:rPr>
          <w:rFonts w:ascii="Arial" w:hAnsi="Arial" w:cs="Arial"/>
        </w:rPr>
        <w:t>PHY</w:t>
      </w:r>
      <w:r w:rsidRPr="009D35BA">
        <w:rPr>
          <w:rFonts w:ascii="Arial" w:hAnsi="Arial" w:cs="Arial"/>
        </w:rPr>
        <w:t>，</w:t>
      </w:r>
      <w:r w:rsidRPr="009D35BA">
        <w:rPr>
          <w:rFonts w:ascii="Arial" w:hAnsi="Arial" w:cs="Arial"/>
        </w:rPr>
        <w:t>IBM</w:t>
      </w:r>
      <w:r w:rsidRPr="009D35BA">
        <w:rPr>
          <w:rFonts w:ascii="Arial" w:hAnsi="Arial" w:cs="Arial"/>
        </w:rPr>
        <w:t>及</w:t>
      </w:r>
      <w:r w:rsidRPr="009D35BA">
        <w:rPr>
          <w:rFonts w:ascii="Arial" w:hAnsi="Arial" w:cs="Arial"/>
        </w:rPr>
        <w:t>Zenith</w:t>
      </w:r>
      <w:r w:rsidRPr="009D35BA">
        <w:rPr>
          <w:rFonts w:ascii="Arial" w:hAnsi="Arial" w:cs="Arial"/>
        </w:rPr>
        <w:t>主導</w:t>
      </w:r>
      <w:r w:rsidRPr="009D35BA">
        <w:rPr>
          <w:rFonts w:ascii="Arial" w:hAnsi="Arial" w:cs="Arial"/>
        </w:rPr>
        <w:t>MAC</w:t>
      </w:r>
      <w:r w:rsidRPr="009D35BA">
        <w:rPr>
          <w:rFonts w:ascii="Arial" w:hAnsi="Arial" w:cs="Arial"/>
        </w:rPr>
        <w:t>規格制定。</w:t>
      </w:r>
    </w:p>
    <w:p w:rsidR="009D35BA" w:rsidRPr="009D35BA" w:rsidRDefault="009D35BA" w:rsidP="00210CEB">
      <w:pPr>
        <w:spacing w:line="440" w:lineRule="exact"/>
        <w:jc w:val="both"/>
        <w:rPr>
          <w:rFonts w:ascii="Arial" w:hAnsi="Arial" w:cs="Arial"/>
        </w:rPr>
      </w:pPr>
    </w:p>
    <w:p w:rsidR="00210CEB" w:rsidRDefault="00210CEB" w:rsidP="00210CEB">
      <w:pPr>
        <w:spacing w:line="440" w:lineRule="exact"/>
        <w:jc w:val="both"/>
        <w:rPr>
          <w:rFonts w:ascii="Arial" w:hAnsi="Arial" w:cs="Arial"/>
        </w:rPr>
        <w:sectPr w:rsidR="00210CEB" w:rsidSect="009D35BA">
          <w:headerReference w:type="default" r:id="rId8"/>
          <w:footerReference w:type="default" r:id="rId9"/>
          <w:pgSz w:w="11906" w:h="16838"/>
          <w:pgMar w:top="1701" w:right="1701" w:bottom="1701" w:left="1701" w:header="851" w:footer="992" w:gutter="0"/>
          <w:cols w:space="425"/>
          <w:textDirection w:val="tbRl"/>
          <w:docGrid w:type="lines" w:linePitch="360"/>
        </w:sectPr>
      </w:pPr>
    </w:p>
    <w:p w:rsidR="009D35BA" w:rsidRPr="009D35BA" w:rsidRDefault="009D35BA" w:rsidP="00210CEB">
      <w:pPr>
        <w:ind w:firstLineChars="200" w:firstLine="480"/>
        <w:jc w:val="both"/>
        <w:rPr>
          <w:rFonts w:ascii="Arial" w:hAnsi="Arial" w:cs="Arial"/>
        </w:rPr>
      </w:pPr>
      <w:r w:rsidRPr="009D35BA">
        <w:rPr>
          <w:rFonts w:ascii="Arial" w:hAnsi="Arial" w:cs="Arial"/>
        </w:rPr>
        <w:t>另一個主要制定互通性標準的機構是</w:t>
      </w:r>
      <w:r w:rsidRPr="009D35BA">
        <w:rPr>
          <w:rFonts w:ascii="Arial" w:hAnsi="Arial" w:cs="Arial"/>
        </w:rPr>
        <w:t>MCNS</w:t>
      </w:r>
      <w:r w:rsidRPr="009D35BA">
        <w:rPr>
          <w:rFonts w:ascii="Arial" w:hAnsi="Arial" w:cs="Arial"/>
        </w:rPr>
        <w:t>，主要的成員多為有線電視廠商，有</w:t>
      </w:r>
      <w:r w:rsidRPr="009D35BA">
        <w:rPr>
          <w:rFonts w:ascii="Arial" w:hAnsi="Arial" w:cs="Arial"/>
        </w:rPr>
        <w:t>Comcast</w:t>
      </w:r>
      <w:r w:rsidRPr="009D35BA">
        <w:rPr>
          <w:rFonts w:ascii="Arial" w:hAnsi="Arial" w:cs="Arial"/>
        </w:rPr>
        <w:t>、</w:t>
      </w:r>
      <w:r w:rsidRPr="009D35BA">
        <w:rPr>
          <w:rFonts w:ascii="Arial" w:hAnsi="Arial" w:cs="Arial"/>
        </w:rPr>
        <w:t>Cox</w:t>
      </w:r>
      <w:r w:rsidRPr="009D35BA">
        <w:rPr>
          <w:rFonts w:ascii="Arial" w:hAnsi="Arial" w:cs="Arial"/>
        </w:rPr>
        <w:t>、</w:t>
      </w:r>
      <w:r w:rsidRPr="009D35BA">
        <w:rPr>
          <w:rFonts w:ascii="Arial" w:hAnsi="Arial" w:cs="Arial"/>
        </w:rPr>
        <w:t>TCI</w:t>
      </w:r>
      <w:r w:rsidRPr="009D35BA">
        <w:rPr>
          <w:rFonts w:ascii="Arial" w:hAnsi="Arial" w:cs="Arial"/>
        </w:rPr>
        <w:t>、</w:t>
      </w:r>
      <w:proofErr w:type="spellStart"/>
      <w:r w:rsidRPr="009D35BA">
        <w:rPr>
          <w:rFonts w:ascii="Arial" w:hAnsi="Arial" w:cs="Arial"/>
        </w:rPr>
        <w:t>CableLabs</w:t>
      </w:r>
      <w:proofErr w:type="spellEnd"/>
      <w:r w:rsidRPr="009D35BA">
        <w:rPr>
          <w:rFonts w:ascii="Arial" w:hAnsi="Arial" w:cs="Arial"/>
        </w:rPr>
        <w:t>、</w:t>
      </w:r>
      <w:r w:rsidRPr="009D35BA">
        <w:rPr>
          <w:rFonts w:ascii="Arial" w:hAnsi="Arial" w:cs="Arial"/>
        </w:rPr>
        <w:t>Media One</w:t>
      </w:r>
      <w:r w:rsidRPr="009D35BA">
        <w:rPr>
          <w:rFonts w:ascii="Arial" w:hAnsi="Arial" w:cs="Arial"/>
        </w:rPr>
        <w:t>，</w:t>
      </w:r>
      <w:r w:rsidRPr="009D35BA">
        <w:rPr>
          <w:rFonts w:ascii="Arial" w:hAnsi="Arial" w:cs="Arial"/>
        </w:rPr>
        <w:t>Rogers Cable systems</w:t>
      </w:r>
      <w:r w:rsidRPr="009D35BA">
        <w:rPr>
          <w:rFonts w:ascii="Arial" w:hAnsi="Arial" w:cs="Arial"/>
        </w:rPr>
        <w:t>以及</w:t>
      </w:r>
      <w:r w:rsidRPr="009D35BA">
        <w:rPr>
          <w:rFonts w:ascii="Arial" w:hAnsi="Arial" w:cs="Arial"/>
        </w:rPr>
        <w:t>Time Warner</w:t>
      </w:r>
      <w:r w:rsidRPr="009D35BA">
        <w:rPr>
          <w:rFonts w:ascii="Arial" w:hAnsi="Arial" w:cs="Arial"/>
        </w:rPr>
        <w:t>。</w:t>
      </w:r>
      <w:r w:rsidRPr="009D35BA">
        <w:rPr>
          <w:rFonts w:ascii="Arial" w:hAnsi="Arial" w:cs="Arial"/>
        </w:rPr>
        <w:t>MCNS</w:t>
      </w:r>
      <w:r w:rsidRPr="009D35BA">
        <w:rPr>
          <w:rFonts w:ascii="Arial" w:hAnsi="Arial" w:cs="Arial"/>
        </w:rPr>
        <w:t>制訂的規格為</w:t>
      </w:r>
      <w:r w:rsidRPr="009D35BA">
        <w:rPr>
          <w:rFonts w:ascii="Arial" w:hAnsi="Arial" w:cs="Arial"/>
        </w:rPr>
        <w:t>DOCSIS</w:t>
      </w:r>
      <w:r w:rsidRPr="009D35BA">
        <w:rPr>
          <w:rFonts w:ascii="Arial" w:hAnsi="Arial" w:cs="Arial"/>
        </w:rPr>
        <w:t>（</w:t>
      </w:r>
      <w:r w:rsidRPr="009D35BA">
        <w:rPr>
          <w:rFonts w:ascii="Arial" w:hAnsi="Arial" w:cs="Arial"/>
        </w:rPr>
        <w:t>Data-Over-Cable Interface Specification</w:t>
      </w:r>
      <w:r w:rsidRPr="009D35BA">
        <w:rPr>
          <w:rFonts w:ascii="Arial" w:hAnsi="Arial" w:cs="Arial"/>
        </w:rPr>
        <w:t>），這套規格在今年六月已有草案，包含的項目有</w:t>
      </w:r>
      <w:r w:rsidRPr="009D35BA">
        <w:rPr>
          <w:rFonts w:ascii="Arial" w:hAnsi="Arial" w:cs="Arial"/>
        </w:rPr>
        <w:t>RF</w:t>
      </w:r>
      <w:r w:rsidRPr="009D35BA">
        <w:rPr>
          <w:rFonts w:ascii="Arial" w:hAnsi="Arial" w:cs="Arial"/>
        </w:rPr>
        <w:t>介面、資料介面、運作支援系統介面、電話線路返回介面</w:t>
      </w:r>
      <w:r w:rsidRPr="009D35BA">
        <w:rPr>
          <w:rFonts w:ascii="Arial" w:hAnsi="Arial" w:cs="Arial"/>
        </w:rPr>
        <w:lastRenderedPageBreak/>
        <w:t>（</w:t>
      </w:r>
      <w:r w:rsidRPr="009D35BA">
        <w:rPr>
          <w:rFonts w:ascii="Arial" w:hAnsi="Arial" w:cs="Arial"/>
        </w:rPr>
        <w:t>MCNS</w:t>
      </w:r>
      <w:r w:rsidRPr="009D35BA">
        <w:rPr>
          <w:rFonts w:ascii="Arial" w:hAnsi="Arial" w:cs="Arial"/>
        </w:rPr>
        <w:t>提供</w:t>
      </w:r>
      <w:r w:rsidRPr="009D35BA">
        <w:rPr>
          <w:rFonts w:ascii="Arial" w:hAnsi="Arial" w:cs="Arial"/>
        </w:rPr>
        <w:t>HFC</w:t>
      </w:r>
      <w:r w:rsidRPr="009D35BA">
        <w:rPr>
          <w:rFonts w:ascii="Arial" w:hAnsi="Arial" w:cs="Arial"/>
        </w:rPr>
        <w:t>或</w:t>
      </w:r>
      <w:bookmarkStart w:id="0" w:name="_GoBack"/>
      <w:bookmarkEnd w:id="0"/>
      <w:r w:rsidRPr="009D35BA">
        <w:rPr>
          <w:rFonts w:ascii="Arial" w:hAnsi="Arial" w:cs="Arial"/>
        </w:rPr>
        <w:t>電話線兩種上行頻道介面）以及安全管理介面，預計今年年底可以完成全部草案。至於</w:t>
      </w:r>
      <w:r w:rsidRPr="009D35BA">
        <w:rPr>
          <w:rFonts w:ascii="Arial" w:hAnsi="Arial" w:cs="Arial"/>
        </w:rPr>
        <w:t>Continental</w:t>
      </w:r>
      <w:r w:rsidRPr="009D35BA">
        <w:rPr>
          <w:rFonts w:ascii="Arial" w:hAnsi="Arial" w:cs="Arial"/>
        </w:rPr>
        <w:t>公司主導的</w:t>
      </w:r>
      <w:r w:rsidRPr="009D35BA">
        <w:rPr>
          <w:rFonts w:ascii="Arial" w:hAnsi="Arial" w:cs="Arial"/>
        </w:rPr>
        <w:t>SCTE</w:t>
      </w:r>
      <w:r w:rsidRPr="009D35BA">
        <w:rPr>
          <w:rFonts w:ascii="Arial" w:hAnsi="Arial" w:cs="Arial"/>
        </w:rPr>
        <w:t>在這方面起步較晚，主要是安全系統方面。</w:t>
      </w:r>
      <w:r w:rsidRPr="009D35BA">
        <w:rPr>
          <w:rFonts w:ascii="Arial" w:hAnsi="Arial" w:cs="Arial"/>
        </w:rPr>
        <w:t>另一組織</w:t>
      </w:r>
      <w:r w:rsidRPr="009D35BA">
        <w:rPr>
          <w:rFonts w:ascii="Arial" w:hAnsi="Arial" w:cs="Arial"/>
        </w:rPr>
        <w:t>IETF</w:t>
      </w:r>
      <w:r w:rsidRPr="009D35BA">
        <w:rPr>
          <w:rFonts w:ascii="Arial" w:hAnsi="Arial" w:cs="Arial"/>
        </w:rPr>
        <w:t>（</w:t>
      </w:r>
      <w:r w:rsidRPr="009D35BA">
        <w:rPr>
          <w:rFonts w:ascii="Arial" w:hAnsi="Arial" w:cs="Arial"/>
        </w:rPr>
        <w:t>Internet Engineering Task Force</w:t>
      </w:r>
      <w:r w:rsidRPr="009D35BA">
        <w:rPr>
          <w:rFonts w:ascii="Arial" w:hAnsi="Arial" w:cs="Arial"/>
        </w:rPr>
        <w:t>）則專注於網路層，預計</w:t>
      </w:r>
      <w:r w:rsidRPr="009D35BA">
        <w:rPr>
          <w:rFonts w:ascii="Arial" w:hAnsi="Arial" w:cs="Arial"/>
        </w:rPr>
        <w:t>1997</w:t>
      </w:r>
      <w:r w:rsidRPr="009D35BA">
        <w:rPr>
          <w:rFonts w:ascii="Arial" w:hAnsi="Arial" w:cs="Arial"/>
        </w:rPr>
        <w:t>年</w:t>
      </w:r>
      <w:r w:rsidRPr="009D35BA">
        <w:rPr>
          <w:rFonts w:ascii="Arial" w:hAnsi="Arial" w:cs="Arial"/>
        </w:rPr>
        <w:t>12</w:t>
      </w:r>
      <w:r w:rsidRPr="009D35BA">
        <w:rPr>
          <w:rFonts w:ascii="Arial" w:hAnsi="Arial" w:cs="Arial"/>
        </w:rPr>
        <w:t>月完成</w:t>
      </w:r>
      <w:r w:rsidRPr="009D35BA">
        <w:rPr>
          <w:rFonts w:ascii="Arial" w:hAnsi="Arial" w:cs="Arial"/>
        </w:rPr>
        <w:t>IPCDN</w:t>
      </w:r>
      <w:r w:rsidRPr="009D35BA">
        <w:rPr>
          <w:rFonts w:ascii="Arial" w:hAnsi="Arial" w:cs="Arial"/>
        </w:rPr>
        <w:t>（</w:t>
      </w:r>
      <w:r w:rsidRPr="009D35BA">
        <w:rPr>
          <w:rFonts w:ascii="Arial" w:hAnsi="Arial" w:cs="Arial"/>
        </w:rPr>
        <w:t>IP over Cable Data Network</w:t>
      </w:r>
      <w:r w:rsidRPr="009D35BA">
        <w:rPr>
          <w:rFonts w:ascii="Arial" w:hAnsi="Arial" w:cs="Arial"/>
        </w:rPr>
        <w:t>）的規格製訂。</w:t>
      </w:r>
    </w:p>
    <w:p w:rsidR="00210CEB" w:rsidRDefault="00210CEB" w:rsidP="009D35BA">
      <w:pPr>
        <w:jc w:val="both"/>
        <w:rPr>
          <w:rFonts w:ascii="Arial" w:hAnsi="Arial" w:cs="Arial"/>
        </w:rPr>
        <w:sectPr w:rsidR="00210CEB" w:rsidSect="00210CEB">
          <w:type w:val="continuous"/>
          <w:pgSz w:w="11906" w:h="16838"/>
          <w:pgMar w:top="1701" w:right="1701" w:bottom="1701" w:left="1701" w:header="851" w:footer="992" w:gutter="0"/>
          <w:cols w:num="2" w:space="720"/>
          <w:textDirection w:val="tbRl"/>
          <w:docGrid w:type="lines" w:linePitch="360"/>
        </w:sectPr>
      </w:pPr>
    </w:p>
    <w:p w:rsidR="009D35BA" w:rsidRPr="009D35BA" w:rsidRDefault="009D35BA" w:rsidP="009D35BA">
      <w:pPr>
        <w:jc w:val="both"/>
        <w:rPr>
          <w:rFonts w:ascii="Arial" w:hAnsi="Arial" w:cs="Arial"/>
        </w:rPr>
      </w:pPr>
    </w:p>
    <w:p w:rsidR="009D35BA" w:rsidRPr="00183D6E" w:rsidRDefault="009D35BA" w:rsidP="009D35BA">
      <w:pPr>
        <w:jc w:val="both"/>
        <w:rPr>
          <w:rFonts w:ascii="Arial" w:hAnsi="Arial" w:cs="Arial"/>
          <w:u w:val="single"/>
        </w:rPr>
      </w:pPr>
      <w:r w:rsidRPr="00183D6E">
        <w:rPr>
          <w:rFonts w:ascii="Arial" w:hAnsi="Arial" w:cs="Arial"/>
          <w:u w:val="single"/>
        </w:rPr>
        <w:t>IEEE 802.14</w:t>
      </w:r>
      <w:r w:rsidRPr="00183D6E">
        <w:rPr>
          <w:rFonts w:ascii="Arial" w:hAnsi="Arial" w:cs="Arial"/>
          <w:u w:val="single"/>
        </w:rPr>
        <w:t>與</w:t>
      </w:r>
      <w:r w:rsidRPr="00183D6E">
        <w:rPr>
          <w:rFonts w:ascii="Arial" w:hAnsi="Arial" w:cs="Arial"/>
          <w:u w:val="single"/>
        </w:rPr>
        <w:t>MCNS</w:t>
      </w:r>
      <w:r w:rsidRPr="00183D6E">
        <w:rPr>
          <w:rFonts w:ascii="Arial" w:hAnsi="Arial" w:cs="Arial"/>
          <w:u w:val="single"/>
        </w:rPr>
        <w:t>訂定的規格基本上有三點差異：一是用戶端與頭端同步的方式，二是頭端分配頻寬以及將頻寬分配結果通知給各用戶的方法不同，三是碰撞解決的方式不同。由於</w:t>
      </w:r>
      <w:r w:rsidRPr="00183D6E">
        <w:rPr>
          <w:rFonts w:ascii="Arial" w:hAnsi="Arial" w:cs="Arial"/>
          <w:u w:val="single"/>
        </w:rPr>
        <w:t>MCNS</w:t>
      </w:r>
      <w:r w:rsidRPr="00183D6E">
        <w:rPr>
          <w:rFonts w:ascii="Arial" w:hAnsi="Arial" w:cs="Arial"/>
          <w:u w:val="single"/>
        </w:rPr>
        <w:t>算是</w:t>
      </w:r>
      <w:r w:rsidRPr="00183D6E">
        <w:rPr>
          <w:rFonts w:ascii="Arial" w:hAnsi="Arial" w:cs="Arial"/>
          <w:u w:val="single"/>
        </w:rPr>
        <w:t>IEEE 802.14</w:t>
      </w:r>
      <w:r w:rsidRPr="00183D6E">
        <w:rPr>
          <w:rFonts w:ascii="Arial" w:hAnsi="Arial" w:cs="Arial"/>
          <w:u w:val="single"/>
        </w:rPr>
        <w:t>未完成之前的過渡時期，在有線電視數據廠商遵循的標準上，採用了許多簡單易行的機制，一方面使大眾能先享受到高速的有線電視數據機，一方面數據機廠商也能累積技術以利於未來開發互通性產品。依互通性規格推出符合</w:t>
      </w:r>
      <w:r w:rsidRPr="00183D6E">
        <w:rPr>
          <w:rFonts w:ascii="Arial" w:hAnsi="Arial" w:cs="Arial"/>
          <w:u w:val="single"/>
        </w:rPr>
        <w:t>MCNS</w:t>
      </w:r>
      <w:r w:rsidRPr="00183D6E">
        <w:rPr>
          <w:rFonts w:ascii="Arial" w:hAnsi="Arial" w:cs="Arial"/>
          <w:u w:val="single"/>
        </w:rPr>
        <w:t>要求的有線電視數據機，大約在</w:t>
      </w:r>
      <w:r w:rsidRPr="00183D6E">
        <w:rPr>
          <w:rFonts w:ascii="Arial" w:hAnsi="Arial" w:cs="Arial"/>
          <w:u w:val="single"/>
        </w:rPr>
        <w:t>1998</w:t>
      </w:r>
      <w:r w:rsidRPr="00183D6E">
        <w:rPr>
          <w:rFonts w:ascii="Arial" w:hAnsi="Arial" w:cs="Arial"/>
          <w:u w:val="single"/>
        </w:rPr>
        <w:t>年夏季左右會有一些實地測試的產品，因此消費者最快應該要到</w:t>
      </w:r>
      <w:r w:rsidRPr="00183D6E">
        <w:rPr>
          <w:rFonts w:ascii="Arial" w:hAnsi="Arial" w:cs="Arial"/>
          <w:u w:val="single"/>
        </w:rPr>
        <w:t>1998</w:t>
      </w:r>
      <w:r w:rsidRPr="00183D6E">
        <w:rPr>
          <w:rFonts w:ascii="Arial" w:hAnsi="Arial" w:cs="Arial"/>
          <w:u w:val="single"/>
        </w:rPr>
        <w:t>年底才會購買到此類商用化有線電視數據機。</w:t>
      </w:r>
      <w:r w:rsidRPr="00183D6E">
        <w:rPr>
          <w:rFonts w:ascii="Arial" w:hAnsi="Arial" w:cs="Arial"/>
          <w:u w:val="single"/>
        </w:rPr>
        <w:t>1999</w:t>
      </w:r>
      <w:r w:rsidRPr="00183D6E">
        <w:rPr>
          <w:rFonts w:ascii="Arial" w:hAnsi="Arial" w:cs="Arial"/>
          <w:u w:val="single"/>
        </w:rPr>
        <w:t>年至</w:t>
      </w:r>
      <w:r w:rsidRPr="00183D6E">
        <w:rPr>
          <w:rFonts w:ascii="Arial" w:hAnsi="Arial" w:cs="Arial"/>
          <w:u w:val="single"/>
        </w:rPr>
        <w:t>2000</w:t>
      </w:r>
      <w:r w:rsidRPr="00183D6E">
        <w:rPr>
          <w:rFonts w:ascii="Arial" w:hAnsi="Arial" w:cs="Arial"/>
          <w:u w:val="single"/>
        </w:rPr>
        <w:t>年將會是有線電視數據機快速起飛的時刻，樂觀估計，西元</w:t>
      </w:r>
      <w:r w:rsidRPr="00183D6E">
        <w:rPr>
          <w:rFonts w:ascii="Arial" w:hAnsi="Arial" w:cs="Arial"/>
          <w:u w:val="single"/>
        </w:rPr>
        <w:t>2000</w:t>
      </w:r>
      <w:r w:rsidRPr="00183D6E">
        <w:rPr>
          <w:rFonts w:ascii="Arial" w:hAnsi="Arial" w:cs="Arial"/>
          <w:u w:val="single"/>
        </w:rPr>
        <w:t>年全美將會有</w:t>
      </w:r>
      <w:r w:rsidRPr="00183D6E">
        <w:rPr>
          <w:rFonts w:ascii="Arial" w:hAnsi="Arial" w:cs="Arial"/>
          <w:u w:val="single"/>
        </w:rPr>
        <w:t>440</w:t>
      </w:r>
      <w:r w:rsidRPr="00183D6E">
        <w:rPr>
          <w:rFonts w:ascii="Arial" w:hAnsi="Arial" w:cs="Arial"/>
          <w:u w:val="single"/>
        </w:rPr>
        <w:t>萬有線電視數據機用戶。目前正致力於發展與互通性規格相容的有線電視數據機廠商有</w:t>
      </w:r>
      <w:r w:rsidRPr="00183D6E">
        <w:rPr>
          <w:rFonts w:ascii="Arial" w:hAnsi="Arial" w:cs="Arial"/>
          <w:u w:val="single"/>
        </w:rPr>
        <w:t>HP</w:t>
      </w:r>
      <w:r w:rsidRPr="00183D6E">
        <w:rPr>
          <w:rFonts w:ascii="Arial" w:hAnsi="Arial" w:cs="Arial"/>
          <w:u w:val="single"/>
        </w:rPr>
        <w:t>、</w:t>
      </w:r>
      <w:r w:rsidRPr="00183D6E">
        <w:rPr>
          <w:rFonts w:ascii="Arial" w:hAnsi="Arial" w:cs="Arial"/>
          <w:u w:val="single"/>
        </w:rPr>
        <w:t>LAN city</w:t>
      </w:r>
      <w:r w:rsidRPr="00183D6E">
        <w:rPr>
          <w:rFonts w:ascii="Arial" w:hAnsi="Arial" w:cs="Arial"/>
          <w:u w:val="single"/>
        </w:rPr>
        <w:t>、</w:t>
      </w:r>
      <w:r w:rsidRPr="00183D6E">
        <w:rPr>
          <w:rFonts w:ascii="Arial" w:hAnsi="Arial" w:cs="Arial"/>
          <w:u w:val="single"/>
        </w:rPr>
        <w:t>IBM</w:t>
      </w:r>
      <w:r w:rsidRPr="00183D6E">
        <w:rPr>
          <w:rFonts w:ascii="Arial" w:hAnsi="Arial" w:cs="Arial"/>
          <w:u w:val="single"/>
        </w:rPr>
        <w:t>、</w:t>
      </w:r>
      <w:r w:rsidRPr="00183D6E">
        <w:rPr>
          <w:rFonts w:ascii="Arial" w:hAnsi="Arial" w:cs="Arial"/>
          <w:u w:val="single"/>
        </w:rPr>
        <w:t>Motorola</w:t>
      </w:r>
      <w:r w:rsidRPr="00183D6E">
        <w:rPr>
          <w:rFonts w:ascii="Arial" w:hAnsi="Arial" w:cs="Arial"/>
          <w:u w:val="single"/>
        </w:rPr>
        <w:t>等。</w:t>
      </w:r>
    </w:p>
    <w:p w:rsidR="009D35BA" w:rsidRPr="009D35BA" w:rsidRDefault="009D35BA" w:rsidP="009D35BA">
      <w:pPr>
        <w:jc w:val="both"/>
        <w:rPr>
          <w:rFonts w:ascii="Arial" w:hAnsi="Arial" w:cs="Arial"/>
        </w:rPr>
      </w:pPr>
    </w:p>
    <w:p w:rsidR="00CC5E9B" w:rsidRPr="004818FB" w:rsidRDefault="00CC5E9B" w:rsidP="00CC5E9B">
      <w:pPr>
        <w:pStyle w:val="a4"/>
        <w:rPr>
          <w:rFonts w:hAnsi="細明體" w:cs="細明體" w:hint="eastAsia"/>
        </w:rPr>
      </w:pPr>
      <w:r w:rsidRPr="004818FB">
        <w:rPr>
          <w:rFonts w:hAnsi="細明體" w:cs="細明體" w:hint="eastAsia"/>
        </w:rPr>
        <w:t>資訊與電腦　提供</w:t>
      </w:r>
    </w:p>
    <w:tbl>
      <w:tblPr>
        <w:tblpPr w:leftFromText="180" w:rightFromText="180" w:tblpX="282" w:tblpYSpec="top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423"/>
        <w:gridCol w:w="423"/>
        <w:gridCol w:w="424"/>
        <w:gridCol w:w="423"/>
        <w:gridCol w:w="423"/>
        <w:gridCol w:w="424"/>
      </w:tblGrid>
      <w:tr w:rsidR="00CC5E9B" w:rsidRPr="00CC5E9B" w:rsidTr="00E430F9">
        <w:tblPrEx>
          <w:tblCellMar>
            <w:top w:w="0" w:type="dxa"/>
            <w:bottom w:w="0" w:type="dxa"/>
          </w:tblCellMar>
        </w:tblPrEx>
        <w:trPr>
          <w:trHeight w:val="3753"/>
        </w:trPr>
        <w:tc>
          <w:tcPr>
            <w:tcW w:w="1693" w:type="dxa"/>
            <w:gridSpan w:val="4"/>
            <w:shd w:val="pct15" w:color="auto" w:fill="auto"/>
            <w:tcMar>
              <w:top w:w="113" w:type="dxa"/>
              <w:bottom w:w="113" w:type="dxa"/>
            </w:tcMar>
            <w:textDirection w:val="tbRlV"/>
            <w:vAlign w:val="center"/>
          </w:tcPr>
          <w:p w:rsidR="00CC5E9B" w:rsidRPr="00CC5E9B" w:rsidRDefault="00CC5E9B" w:rsidP="00E430F9">
            <w:pPr>
              <w:ind w:left="-5"/>
              <w:jc w:val="distribute"/>
              <w:rPr>
                <w:rFonts w:ascii="標楷體" w:eastAsia="標楷體" w:hAnsi="標楷體" w:cs="Arial"/>
              </w:rPr>
            </w:pPr>
            <w:r w:rsidRPr="00CC5E9B">
              <w:rPr>
                <w:rFonts w:ascii="標楷體" w:eastAsia="標楷體" w:hAnsi="標楷體" w:cs="Arial" w:hint="eastAsia"/>
              </w:rPr>
              <w:t>軟體設備</w:t>
            </w:r>
          </w:p>
        </w:tc>
        <w:tc>
          <w:tcPr>
            <w:tcW w:w="423" w:type="dxa"/>
            <w:tcMar>
              <w:top w:w="113" w:type="dxa"/>
              <w:bottom w:w="113" w:type="dxa"/>
            </w:tcMar>
            <w:textDirection w:val="tbRlV"/>
            <w:vAlign w:val="center"/>
          </w:tcPr>
          <w:p w:rsidR="00CC5E9B" w:rsidRPr="00CC5E9B" w:rsidRDefault="00CC5E9B" w:rsidP="00E430F9">
            <w:pPr>
              <w:ind w:left="-5"/>
              <w:jc w:val="distribute"/>
              <w:rPr>
                <w:rFonts w:ascii="標楷體" w:eastAsia="標楷體" w:hAnsi="標楷體" w:cs="Arial"/>
              </w:rPr>
            </w:pPr>
            <w:r w:rsidRPr="00CC5E9B">
              <w:rPr>
                <w:rFonts w:ascii="標楷體" w:eastAsia="標楷體" w:hAnsi="標楷體" w:cs="Arial" w:hint="eastAsia"/>
              </w:rPr>
              <w:t>業務範圍</w:t>
            </w:r>
          </w:p>
        </w:tc>
        <w:tc>
          <w:tcPr>
            <w:tcW w:w="423" w:type="dxa"/>
            <w:tcMar>
              <w:top w:w="113" w:type="dxa"/>
              <w:bottom w:w="113" w:type="dxa"/>
            </w:tcMar>
            <w:textDirection w:val="tbRlV"/>
            <w:vAlign w:val="center"/>
          </w:tcPr>
          <w:p w:rsidR="00CC5E9B" w:rsidRPr="00CC5E9B" w:rsidRDefault="00CC5E9B" w:rsidP="00E430F9">
            <w:pPr>
              <w:ind w:left="-5"/>
              <w:jc w:val="distribute"/>
              <w:rPr>
                <w:rFonts w:ascii="標楷體" w:eastAsia="標楷體" w:hAnsi="標楷體" w:cs="Arial"/>
              </w:rPr>
            </w:pPr>
            <w:r w:rsidRPr="00CC5E9B">
              <w:rPr>
                <w:rFonts w:ascii="標楷體" w:eastAsia="標楷體" w:hAnsi="標楷體" w:cs="Arial" w:hint="eastAsia"/>
              </w:rPr>
              <w:t>公司名稱</w:t>
            </w:r>
          </w:p>
        </w:tc>
        <w:tc>
          <w:tcPr>
            <w:tcW w:w="424" w:type="dxa"/>
            <w:vMerge w:val="restart"/>
            <w:tcMar>
              <w:top w:w="113" w:type="dxa"/>
              <w:bottom w:w="113" w:type="dxa"/>
            </w:tcMar>
            <w:textDirection w:val="tbRlV"/>
          </w:tcPr>
          <w:p w:rsidR="00CC5E9B" w:rsidRPr="00CC5E9B" w:rsidRDefault="00CC5E9B" w:rsidP="00E430F9">
            <w:pPr>
              <w:ind w:left="-5"/>
              <w:jc w:val="center"/>
              <w:rPr>
                <w:rFonts w:ascii="Arial" w:hAnsi="Arial" w:cs="Arial"/>
                <w:i/>
              </w:rPr>
            </w:pPr>
            <w:r w:rsidRPr="00CC5E9B">
              <w:rPr>
                <w:rFonts w:ascii="Arial" w:hAnsi="Arial" w:cs="Arial" w:hint="eastAsia"/>
                <w:i/>
              </w:rPr>
              <w:t>公司小檔案</w:t>
            </w:r>
          </w:p>
        </w:tc>
      </w:tr>
      <w:tr w:rsidR="00CC5E9B" w:rsidRPr="00CC5E9B" w:rsidTr="00E430F9">
        <w:tblPrEx>
          <w:tblCellMar>
            <w:top w:w="0" w:type="dxa"/>
            <w:bottom w:w="0" w:type="dxa"/>
          </w:tblCellMar>
        </w:tblPrEx>
        <w:trPr>
          <w:trHeight w:val="2687"/>
        </w:trPr>
        <w:tc>
          <w:tcPr>
            <w:tcW w:w="423" w:type="dxa"/>
            <w:shd w:val="pct15" w:color="auto" w:fill="auto"/>
            <w:tcMar>
              <w:top w:w="113" w:type="dxa"/>
              <w:bottom w:w="113" w:type="dxa"/>
            </w:tcMar>
            <w:textDirection w:val="tbRlV"/>
          </w:tcPr>
          <w:p w:rsidR="00CC5E9B" w:rsidRPr="00CC5E9B" w:rsidRDefault="00CC5E9B" w:rsidP="00E430F9">
            <w:pPr>
              <w:ind w:left="-5"/>
              <w:jc w:val="distribute"/>
              <w:rPr>
                <w:rFonts w:ascii="Arial" w:hAnsi="Arial" w:cs="Arial"/>
              </w:rPr>
            </w:pPr>
            <w:r w:rsidRPr="00CC5E9B">
              <w:rPr>
                <w:rFonts w:ascii="Arial" w:hAnsi="Arial" w:cs="Arial" w:hint="eastAsia"/>
              </w:rPr>
              <w:t>其他軟體</w:t>
            </w:r>
          </w:p>
        </w:tc>
        <w:tc>
          <w:tcPr>
            <w:tcW w:w="423" w:type="dxa"/>
            <w:shd w:val="pct15" w:color="auto" w:fill="auto"/>
            <w:tcMar>
              <w:top w:w="113" w:type="dxa"/>
              <w:bottom w:w="113" w:type="dxa"/>
            </w:tcMar>
            <w:textDirection w:val="tbRlV"/>
          </w:tcPr>
          <w:p w:rsidR="00CC5E9B" w:rsidRPr="00CC5E9B" w:rsidRDefault="00CC5E9B" w:rsidP="00E430F9">
            <w:pPr>
              <w:ind w:left="-5"/>
              <w:jc w:val="distribute"/>
              <w:rPr>
                <w:rFonts w:ascii="Arial" w:hAnsi="Arial" w:cs="Arial"/>
              </w:rPr>
            </w:pPr>
            <w:r w:rsidRPr="00CC5E9B">
              <w:rPr>
                <w:rFonts w:ascii="Arial" w:hAnsi="Arial" w:cs="Arial" w:hint="eastAsia"/>
              </w:rPr>
              <w:t>通訊軟體</w:t>
            </w:r>
          </w:p>
        </w:tc>
        <w:tc>
          <w:tcPr>
            <w:tcW w:w="423" w:type="dxa"/>
            <w:shd w:val="pct15" w:color="auto" w:fill="auto"/>
            <w:tcMar>
              <w:top w:w="113" w:type="dxa"/>
              <w:bottom w:w="113" w:type="dxa"/>
            </w:tcMar>
            <w:textDirection w:val="tbRlV"/>
          </w:tcPr>
          <w:p w:rsidR="00CC5E9B" w:rsidRPr="00CC5E9B" w:rsidRDefault="00CC5E9B" w:rsidP="00E430F9">
            <w:pPr>
              <w:ind w:left="-5"/>
              <w:jc w:val="distribute"/>
              <w:rPr>
                <w:rFonts w:ascii="Arial" w:hAnsi="Arial" w:cs="Arial"/>
              </w:rPr>
            </w:pPr>
            <w:r w:rsidRPr="00CC5E9B">
              <w:rPr>
                <w:rFonts w:ascii="Arial" w:hAnsi="Arial" w:cs="Arial" w:hint="eastAsia"/>
              </w:rPr>
              <w:t>網路軟體</w:t>
            </w:r>
          </w:p>
        </w:tc>
        <w:tc>
          <w:tcPr>
            <w:tcW w:w="424" w:type="dxa"/>
            <w:shd w:val="pct15" w:color="auto" w:fill="auto"/>
            <w:tcMar>
              <w:top w:w="113" w:type="dxa"/>
              <w:bottom w:w="113" w:type="dxa"/>
            </w:tcMar>
            <w:textDirection w:val="tbRlV"/>
          </w:tcPr>
          <w:p w:rsidR="00CC5E9B" w:rsidRPr="00CC5E9B" w:rsidRDefault="00CC5E9B" w:rsidP="00E430F9">
            <w:pPr>
              <w:ind w:left="-5"/>
              <w:jc w:val="distribute"/>
              <w:rPr>
                <w:rFonts w:ascii="Arial" w:hAnsi="Arial" w:cs="Arial"/>
              </w:rPr>
            </w:pPr>
            <w:r w:rsidRPr="00CC5E9B">
              <w:rPr>
                <w:rFonts w:ascii="Arial" w:hAnsi="Arial" w:cs="Arial" w:hint="eastAsia"/>
              </w:rPr>
              <w:t>辦公室軟體</w:t>
            </w:r>
          </w:p>
        </w:tc>
        <w:tc>
          <w:tcPr>
            <w:tcW w:w="423" w:type="dxa"/>
            <w:vMerge w:val="restart"/>
            <w:tcMar>
              <w:top w:w="113" w:type="dxa"/>
              <w:bottom w:w="113" w:type="dxa"/>
            </w:tcMar>
            <w:textDirection w:val="tbRlV"/>
          </w:tcPr>
          <w:p w:rsidR="00CC5E9B" w:rsidRPr="00CC5E9B" w:rsidRDefault="00CC5E9B" w:rsidP="00E430F9">
            <w:pPr>
              <w:ind w:left="-5"/>
              <w:jc w:val="both"/>
              <w:rPr>
                <w:rFonts w:ascii="Arial" w:hAnsi="Arial" w:cs="Arial"/>
              </w:rPr>
            </w:pPr>
            <w:r w:rsidRPr="00CC5E9B">
              <w:rPr>
                <w:rFonts w:ascii="Arial" w:hAnsi="Arial" w:cs="Arial" w:hint="eastAsia"/>
              </w:rPr>
              <w:t>應用軟體之銷售、推廣、研發</w:t>
            </w:r>
          </w:p>
        </w:tc>
        <w:tc>
          <w:tcPr>
            <w:tcW w:w="423" w:type="dxa"/>
            <w:vMerge w:val="restart"/>
            <w:tcMar>
              <w:top w:w="113" w:type="dxa"/>
              <w:bottom w:w="113" w:type="dxa"/>
            </w:tcMar>
            <w:textDirection w:val="tbRlV"/>
          </w:tcPr>
          <w:p w:rsidR="00CC5E9B" w:rsidRPr="00CC5E9B" w:rsidRDefault="00CC5E9B" w:rsidP="00E430F9">
            <w:pPr>
              <w:ind w:left="-5"/>
              <w:jc w:val="both"/>
              <w:rPr>
                <w:rFonts w:ascii="Arial" w:hAnsi="Arial" w:cs="Arial"/>
              </w:rPr>
            </w:pPr>
            <w:r w:rsidRPr="00CC5E9B">
              <w:rPr>
                <w:rFonts w:ascii="Arial" w:hAnsi="Arial" w:cs="Arial" w:hint="eastAsia"/>
              </w:rPr>
              <w:t>臺灣微軟股份有限公司</w:t>
            </w:r>
          </w:p>
        </w:tc>
        <w:tc>
          <w:tcPr>
            <w:tcW w:w="424" w:type="dxa"/>
            <w:vMerge/>
            <w:tcMar>
              <w:top w:w="113" w:type="dxa"/>
              <w:bottom w:w="113" w:type="dxa"/>
            </w:tcMar>
            <w:textDirection w:val="tbRlV"/>
          </w:tcPr>
          <w:p w:rsidR="00CC5E9B" w:rsidRPr="00CC5E9B" w:rsidRDefault="00CC5E9B" w:rsidP="00E430F9">
            <w:pPr>
              <w:ind w:left="-5"/>
              <w:jc w:val="both"/>
              <w:rPr>
                <w:rFonts w:ascii="Arial" w:hAnsi="Arial" w:cs="Arial"/>
              </w:rPr>
            </w:pPr>
          </w:p>
        </w:tc>
      </w:tr>
      <w:tr w:rsidR="00CC5E9B" w:rsidRPr="00CC5E9B" w:rsidTr="00E430F9">
        <w:tblPrEx>
          <w:tblCellMar>
            <w:top w:w="0" w:type="dxa"/>
            <w:bottom w:w="0" w:type="dxa"/>
          </w:tblCellMar>
        </w:tblPrEx>
        <w:trPr>
          <w:trHeight w:val="6267"/>
        </w:trPr>
        <w:tc>
          <w:tcPr>
            <w:tcW w:w="423" w:type="dxa"/>
            <w:tcMar>
              <w:top w:w="113" w:type="dxa"/>
              <w:bottom w:w="113" w:type="dxa"/>
            </w:tcMar>
            <w:textDirection w:val="tbRlV"/>
          </w:tcPr>
          <w:p w:rsidR="00CC5E9B" w:rsidRPr="00CC5E9B" w:rsidRDefault="00CC5E9B" w:rsidP="00E430F9">
            <w:pPr>
              <w:ind w:left="-5"/>
              <w:jc w:val="both"/>
              <w:rPr>
                <w:rFonts w:ascii="Arial" w:hAnsi="Arial" w:cs="Arial"/>
              </w:rPr>
            </w:pPr>
            <w:r w:rsidRPr="00CC5E9B">
              <w:rPr>
                <w:rFonts w:ascii="Arial" w:hAnsi="Arial" w:cs="Arial" w:hint="eastAsia"/>
              </w:rPr>
              <w:t>Windows 95</w:t>
            </w:r>
            <w:r w:rsidRPr="00CC5E9B">
              <w:rPr>
                <w:rFonts w:ascii="Arial" w:hAnsi="Arial" w:cs="Arial" w:hint="eastAsia"/>
              </w:rPr>
              <w:t>等</w:t>
            </w:r>
          </w:p>
        </w:tc>
        <w:tc>
          <w:tcPr>
            <w:tcW w:w="423" w:type="dxa"/>
            <w:tcMar>
              <w:top w:w="113" w:type="dxa"/>
              <w:bottom w:w="113" w:type="dxa"/>
            </w:tcMar>
            <w:textDirection w:val="tbRlV"/>
          </w:tcPr>
          <w:p w:rsidR="00CC5E9B" w:rsidRPr="00CC5E9B" w:rsidRDefault="00CC5E9B" w:rsidP="00E430F9">
            <w:pPr>
              <w:ind w:left="-5"/>
              <w:jc w:val="both"/>
              <w:rPr>
                <w:rFonts w:ascii="Arial" w:hAnsi="Arial" w:cs="Arial"/>
              </w:rPr>
            </w:pPr>
            <w:r w:rsidRPr="00CC5E9B">
              <w:rPr>
                <w:rFonts w:ascii="Arial" w:hAnsi="Arial" w:cs="Arial" w:hint="eastAsia"/>
              </w:rPr>
              <w:t>MS-Mail 3.0</w:t>
            </w:r>
          </w:p>
        </w:tc>
        <w:tc>
          <w:tcPr>
            <w:tcW w:w="423" w:type="dxa"/>
            <w:tcMar>
              <w:top w:w="113" w:type="dxa"/>
              <w:bottom w:w="113" w:type="dxa"/>
            </w:tcMar>
            <w:textDirection w:val="tbRlV"/>
          </w:tcPr>
          <w:p w:rsidR="00CC5E9B" w:rsidRPr="00CC5E9B" w:rsidRDefault="00CC5E9B" w:rsidP="00E430F9">
            <w:pPr>
              <w:ind w:left="-5"/>
              <w:jc w:val="both"/>
              <w:rPr>
                <w:rFonts w:ascii="Arial" w:hAnsi="Arial" w:cs="Arial"/>
              </w:rPr>
            </w:pPr>
            <w:r w:rsidRPr="00CC5E9B">
              <w:rPr>
                <w:rFonts w:ascii="Arial" w:hAnsi="Arial" w:cs="Arial" w:hint="eastAsia"/>
              </w:rPr>
              <w:t>Lan Manager</w:t>
            </w:r>
          </w:p>
        </w:tc>
        <w:tc>
          <w:tcPr>
            <w:tcW w:w="424" w:type="dxa"/>
            <w:tcMar>
              <w:top w:w="113" w:type="dxa"/>
              <w:bottom w:w="113" w:type="dxa"/>
            </w:tcMar>
            <w:textDirection w:val="tbRlV"/>
          </w:tcPr>
          <w:p w:rsidR="00CC5E9B" w:rsidRPr="00CC5E9B" w:rsidRDefault="00CC5E9B" w:rsidP="00E430F9">
            <w:pPr>
              <w:ind w:left="-5"/>
              <w:jc w:val="both"/>
              <w:rPr>
                <w:rFonts w:ascii="Arial" w:hAnsi="Arial" w:cs="Arial"/>
              </w:rPr>
            </w:pPr>
            <w:r w:rsidRPr="00CC5E9B">
              <w:rPr>
                <w:rFonts w:ascii="Arial" w:hAnsi="Arial" w:cs="Arial" w:hint="eastAsia"/>
              </w:rPr>
              <w:t>MS-Office 4.3</w:t>
            </w:r>
          </w:p>
        </w:tc>
        <w:tc>
          <w:tcPr>
            <w:tcW w:w="423" w:type="dxa"/>
            <w:vMerge/>
            <w:tcMar>
              <w:top w:w="113" w:type="dxa"/>
              <w:bottom w:w="113" w:type="dxa"/>
            </w:tcMar>
            <w:textDirection w:val="tbRlV"/>
          </w:tcPr>
          <w:p w:rsidR="00CC5E9B" w:rsidRPr="00CC5E9B" w:rsidRDefault="00CC5E9B" w:rsidP="00E430F9">
            <w:pPr>
              <w:ind w:left="-5"/>
              <w:jc w:val="both"/>
              <w:rPr>
                <w:rFonts w:ascii="Arial" w:hAnsi="Arial" w:cs="Arial"/>
              </w:rPr>
            </w:pPr>
          </w:p>
        </w:tc>
        <w:tc>
          <w:tcPr>
            <w:tcW w:w="423" w:type="dxa"/>
            <w:vMerge/>
            <w:tcMar>
              <w:top w:w="113" w:type="dxa"/>
              <w:bottom w:w="113" w:type="dxa"/>
            </w:tcMar>
            <w:textDirection w:val="tbRlV"/>
          </w:tcPr>
          <w:p w:rsidR="00CC5E9B" w:rsidRPr="00CC5E9B" w:rsidRDefault="00CC5E9B" w:rsidP="00E430F9">
            <w:pPr>
              <w:ind w:left="-5"/>
              <w:jc w:val="both"/>
              <w:rPr>
                <w:rFonts w:ascii="Arial" w:hAnsi="Arial" w:cs="Arial"/>
              </w:rPr>
            </w:pPr>
          </w:p>
        </w:tc>
        <w:tc>
          <w:tcPr>
            <w:tcW w:w="424" w:type="dxa"/>
            <w:vMerge/>
            <w:tcMar>
              <w:top w:w="113" w:type="dxa"/>
              <w:bottom w:w="113" w:type="dxa"/>
            </w:tcMar>
            <w:textDirection w:val="tbRlV"/>
          </w:tcPr>
          <w:p w:rsidR="00CC5E9B" w:rsidRPr="00CC5E9B" w:rsidRDefault="00CC5E9B" w:rsidP="00E430F9">
            <w:pPr>
              <w:ind w:left="-5"/>
              <w:jc w:val="both"/>
              <w:rPr>
                <w:rFonts w:ascii="Arial" w:hAnsi="Arial" w:cs="Arial"/>
              </w:rPr>
            </w:pPr>
          </w:p>
        </w:tc>
      </w:tr>
    </w:tbl>
    <w:p w:rsidR="00183D6E" w:rsidRDefault="00183D6E" w:rsidP="009D35BA">
      <w:pPr>
        <w:jc w:val="both"/>
        <w:rPr>
          <w:rFonts w:ascii="Arial" w:hAnsi="Arial" w:cs="Arial"/>
        </w:rPr>
      </w:pPr>
    </w:p>
    <w:sectPr w:rsidR="00183D6E" w:rsidSect="00210CEB">
      <w:type w:val="continuous"/>
      <w:pgSz w:w="11906" w:h="16838"/>
      <w:pgMar w:top="1701" w:right="1701" w:bottom="1701" w:left="170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7A7" w:rsidRDefault="002337A7" w:rsidP="009F1299">
      <w:r>
        <w:separator/>
      </w:r>
    </w:p>
  </w:endnote>
  <w:endnote w:type="continuationSeparator" w:id="0">
    <w:p w:rsidR="002337A7" w:rsidRDefault="002337A7" w:rsidP="009F1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299" w:rsidRPr="009F1299" w:rsidRDefault="009F1299">
    <w:pPr>
      <w:pStyle w:val="a8"/>
      <w:rPr>
        <w:rFonts w:ascii="Times New Roman" w:hAnsi="Times New Roman" w:cs="Times New Roman"/>
      </w:rPr>
    </w:pPr>
    <w:r w:rsidRPr="009F1299">
      <w:rPr>
        <w:rFonts w:ascii="Times New Roman" w:hAnsi="Times New Roman" w:cs="Times New Roman"/>
      </w:rPr>
      <w:t>Pg.</w:t>
    </w:r>
    <w:r w:rsidRPr="009F1299">
      <w:rPr>
        <w:rFonts w:ascii="Times New Roman" w:hAnsi="Times New Roman" w:cs="Times New Roman"/>
      </w:rPr>
      <w:fldChar w:fldCharType="begin"/>
    </w:r>
    <w:r w:rsidRPr="009F1299">
      <w:rPr>
        <w:rFonts w:ascii="Times New Roman" w:hAnsi="Times New Roman" w:cs="Times New Roman"/>
      </w:rPr>
      <w:instrText>PAGE   \* MERGEFORMAT</w:instrText>
    </w:r>
    <w:r w:rsidRPr="009F1299">
      <w:rPr>
        <w:rFonts w:ascii="Times New Roman" w:hAnsi="Times New Roman" w:cs="Times New Roman"/>
      </w:rPr>
      <w:fldChar w:fldCharType="separate"/>
    </w:r>
    <w:r w:rsidRPr="009F1299">
      <w:rPr>
        <w:rFonts w:ascii="Times New Roman" w:hAnsi="Times New Roman" w:cs="Times New Roman"/>
        <w:noProof/>
        <w:lang w:val="zh-TW"/>
      </w:rPr>
      <w:t>2</w:t>
    </w:r>
    <w:r w:rsidRPr="009F1299">
      <w:rPr>
        <w:rFonts w:ascii="Times New Roman" w:hAnsi="Times New Roman" w:cs="Times New Roman"/>
      </w:rPr>
      <w:fldChar w:fldCharType="end"/>
    </w:r>
    <w:r w:rsidRPr="009F1299">
      <w:rPr>
        <w:rFonts w:ascii="Times New Roman" w:hAnsi="Times New Roman" w:cs="Times New Roman"/>
      </w:rPr>
      <w:ptab w:relativeTo="margin" w:alignment="center" w:leader="none"/>
    </w:r>
    <w:r w:rsidRPr="009F1299">
      <w:rPr>
        <w:rFonts w:ascii="Times New Roman" w:hAnsi="Times New Roman" w:cs="Times New Roman"/>
      </w:rPr>
      <w:ptab w:relativeTo="margin" w:alignment="right" w:leader="none"/>
    </w:r>
    <w:r w:rsidRPr="009F1299">
      <w:rPr>
        <w:rFonts w:ascii="Times New Roman" w:hAnsi="Times New Roman" w:cs="Times New Roman"/>
      </w:rPr>
      <w:t>劉和師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7A7" w:rsidRDefault="002337A7" w:rsidP="009F1299">
      <w:r>
        <w:separator/>
      </w:r>
    </w:p>
  </w:footnote>
  <w:footnote w:type="continuationSeparator" w:id="0">
    <w:p w:rsidR="002337A7" w:rsidRDefault="002337A7" w:rsidP="009F1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299" w:rsidRPr="009F1299" w:rsidRDefault="009F1299">
    <w:pPr>
      <w:pStyle w:val="a6"/>
      <w:rPr>
        <w:rFonts w:ascii="Times New Roman" w:hAnsi="Times New Roman" w:cs="Times New Roman"/>
      </w:rPr>
    </w:pPr>
    <w:r w:rsidRPr="009F1299">
      <w:rPr>
        <w:rFonts w:ascii="Times New Roman" w:hAnsi="Times New Roman" w:cs="Times New Roman"/>
      </w:rPr>
      <w:t>2024/12/31</w:t>
    </w:r>
    <w:r w:rsidRPr="009F1299">
      <w:rPr>
        <w:rFonts w:ascii="Times New Roman" w:hAnsi="Times New Roman" w:cs="Times New Roman"/>
      </w:rPr>
      <w:ptab w:relativeTo="margin" w:alignment="center" w:leader="none"/>
    </w:r>
    <w:r w:rsidRPr="009F1299">
      <w:rPr>
        <w:rFonts w:ascii="Times New Roman" w:hAnsi="Times New Roman" w:cs="Times New Roman"/>
      </w:rPr>
      <w:t>12345678</w:t>
    </w:r>
    <w:r w:rsidRPr="009F1299">
      <w:rPr>
        <w:rFonts w:ascii="Times New Roman" w:hAnsi="Times New Roman" w:cs="Times New Roman"/>
      </w:rPr>
      <w:ptab w:relativeTo="margin" w:alignment="right" w:leader="none"/>
    </w:r>
    <w:r w:rsidRPr="009F1299">
      <w:rPr>
        <w:rFonts w:ascii="Times New Roman" w:hAnsi="Times New Roman" w:cs="Times New Roman"/>
      </w:rPr>
      <w:t>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A3ED1"/>
    <w:multiLevelType w:val="hybridMultilevel"/>
    <w:tmpl w:val="2F18397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5BA"/>
    <w:rsid w:val="00183D6E"/>
    <w:rsid w:val="00210CEB"/>
    <w:rsid w:val="002337A7"/>
    <w:rsid w:val="003B2097"/>
    <w:rsid w:val="009D35BA"/>
    <w:rsid w:val="009F1299"/>
    <w:rsid w:val="00AD5FB4"/>
    <w:rsid w:val="00CC5E9B"/>
    <w:rsid w:val="00E4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49279FD7"/>
  <w15:chartTrackingRefBased/>
  <w15:docId w15:val="{84C939DA-CD0C-4814-A637-866170B95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rsid w:val="009D35BA"/>
    <w:pPr>
      <w:suppressAutoHyphens/>
      <w:autoSpaceDN w:val="0"/>
      <w:textAlignment w:val="baseline"/>
    </w:pPr>
    <w:rPr>
      <w:rFonts w:ascii="Courier New" w:eastAsia="細明體" w:hAnsi="Courier New" w:cs="Courier New"/>
      <w:kern w:val="3"/>
      <w:sz w:val="20"/>
      <w:szCs w:val="20"/>
      <w:lang w:bidi="hi-IN"/>
    </w:rPr>
  </w:style>
  <w:style w:type="paragraph" w:styleId="a3">
    <w:name w:val="List Paragraph"/>
    <w:basedOn w:val="a"/>
    <w:uiPriority w:val="34"/>
    <w:qFormat/>
    <w:rsid w:val="00210CEB"/>
    <w:pPr>
      <w:ind w:leftChars="200" w:left="480"/>
    </w:pPr>
  </w:style>
  <w:style w:type="paragraph" w:styleId="a4">
    <w:name w:val="Plain Text"/>
    <w:basedOn w:val="a"/>
    <w:link w:val="a5"/>
    <w:uiPriority w:val="99"/>
    <w:unhideWhenUsed/>
    <w:rsid w:val="00CC5E9B"/>
    <w:rPr>
      <w:rFonts w:ascii="細明體" w:eastAsia="細明體" w:hAnsi="Courier New" w:cs="Courier New"/>
    </w:rPr>
  </w:style>
  <w:style w:type="character" w:customStyle="1" w:styleId="a5">
    <w:name w:val="純文字 字元"/>
    <w:basedOn w:val="a0"/>
    <w:link w:val="a4"/>
    <w:uiPriority w:val="99"/>
    <w:rsid w:val="00CC5E9B"/>
    <w:rPr>
      <w:rFonts w:ascii="細明體" w:eastAsia="細明體" w:hAnsi="Courier New" w:cs="Courier New"/>
    </w:rPr>
  </w:style>
  <w:style w:type="paragraph" w:styleId="a6">
    <w:name w:val="header"/>
    <w:basedOn w:val="a"/>
    <w:link w:val="a7"/>
    <w:uiPriority w:val="99"/>
    <w:unhideWhenUsed/>
    <w:rsid w:val="009F12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F129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F12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F12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2024-12-31T13:19:00Z</dcterms:created>
  <dcterms:modified xsi:type="dcterms:W3CDTF">2025-01-02T07:22:00Z</dcterms:modified>
</cp:coreProperties>
</file>