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0E" w:rsidRPr="00331D84" w:rsidRDefault="006D6B77" w:rsidP="00426F4C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31D84">
        <w:rPr>
          <w:rFonts w:ascii="標楷體" w:eastAsia="標楷體" w:hAnsi="標楷體" w:hint="eastAsia"/>
          <w:b/>
          <w:sz w:val="32"/>
          <w:szCs w:val="32"/>
          <w:lang w:eastAsia="zh-HK"/>
        </w:rPr>
        <w:t>經濟發展階段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693"/>
        <w:gridCol w:w="5617"/>
      </w:tblGrid>
      <w:tr w:rsidR="006D6B77" w:rsidRPr="0089315E" w:rsidTr="0089315E">
        <w:tc>
          <w:tcPr>
            <w:tcW w:w="534" w:type="dxa"/>
          </w:tcPr>
          <w:p w:rsidR="006D6B77" w:rsidRPr="0089315E" w:rsidRDefault="006D6B77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D6B77" w:rsidRPr="0089315E" w:rsidRDefault="006D6B77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李士特</w:t>
            </w:r>
          </w:p>
        </w:tc>
        <w:tc>
          <w:tcPr>
            <w:tcW w:w="2693" w:type="dxa"/>
          </w:tcPr>
          <w:p w:rsidR="006D6B77" w:rsidRPr="0089315E" w:rsidRDefault="006D6B77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羅斯</w:t>
            </w:r>
            <w:r w:rsidRPr="0089315E">
              <w:rPr>
                <w:rFonts w:ascii="標楷體" w:eastAsia="標楷體" w:hAnsi="標楷體" w:hint="eastAsia"/>
                <w:sz w:val="28"/>
                <w:szCs w:val="28"/>
              </w:rPr>
              <w:t>托</w:t>
            </w:r>
          </w:p>
        </w:tc>
        <w:tc>
          <w:tcPr>
            <w:tcW w:w="5617" w:type="dxa"/>
          </w:tcPr>
          <w:p w:rsidR="006D6B77" w:rsidRPr="0089315E" w:rsidRDefault="006D6B77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6F4C" w:rsidRPr="0089315E" w:rsidTr="0089315E">
        <w:tc>
          <w:tcPr>
            <w:tcW w:w="534" w:type="dxa"/>
            <w:vMerge w:val="restart"/>
            <w:vAlign w:val="center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階段</w:t>
            </w:r>
          </w:p>
        </w:tc>
        <w:tc>
          <w:tcPr>
            <w:tcW w:w="1984" w:type="dxa"/>
            <w:vAlign w:val="center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漁獵</w:t>
            </w:r>
            <w:r w:rsidRPr="008931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時期</w:t>
            </w:r>
          </w:p>
        </w:tc>
        <w:tc>
          <w:tcPr>
            <w:tcW w:w="2693" w:type="dxa"/>
            <w:vMerge w:val="restart"/>
            <w:vAlign w:val="center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傳統社會</w:t>
            </w:r>
            <w:r w:rsidRPr="0089315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階段</w:t>
            </w:r>
          </w:p>
        </w:tc>
        <w:tc>
          <w:tcPr>
            <w:tcW w:w="5617" w:type="dxa"/>
            <w:vMerge w:val="restart"/>
            <w:vAlign w:val="center"/>
          </w:tcPr>
          <w:p w:rsidR="00426F4C" w:rsidRPr="0089315E" w:rsidRDefault="00426F4C" w:rsidP="0089315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農業為主，地主是政治權力與財富的主要擁有者</w:t>
            </w:r>
          </w:p>
        </w:tc>
      </w:tr>
      <w:tr w:rsidR="00426F4C" w:rsidRPr="0089315E" w:rsidTr="0089315E">
        <w:tc>
          <w:tcPr>
            <w:tcW w:w="534" w:type="dxa"/>
            <w:vMerge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游牧</w:t>
            </w:r>
            <w:r w:rsidRPr="008931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時期</w:t>
            </w:r>
          </w:p>
        </w:tc>
        <w:tc>
          <w:tcPr>
            <w:tcW w:w="2693" w:type="dxa"/>
            <w:vMerge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17" w:type="dxa"/>
            <w:vMerge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6F4C" w:rsidRPr="0089315E" w:rsidTr="0089315E">
        <w:tc>
          <w:tcPr>
            <w:tcW w:w="534" w:type="dxa"/>
            <w:vMerge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農業</w:t>
            </w:r>
            <w:r w:rsidRPr="008931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9315E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時期</w:t>
            </w:r>
          </w:p>
        </w:tc>
        <w:tc>
          <w:tcPr>
            <w:tcW w:w="2693" w:type="dxa"/>
            <w:vMerge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17" w:type="dxa"/>
            <w:vMerge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6F4C" w:rsidRPr="0089315E" w:rsidTr="0089315E">
        <w:tc>
          <w:tcPr>
            <w:tcW w:w="534" w:type="dxa"/>
            <w:vMerge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農工業</w:t>
            </w:r>
            <w:r w:rsidRPr="008931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9315E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時期</w:t>
            </w:r>
          </w:p>
        </w:tc>
        <w:tc>
          <w:tcPr>
            <w:tcW w:w="2693" w:type="dxa"/>
            <w:vAlign w:val="center"/>
          </w:tcPr>
          <w:p w:rsid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起飛前準備（過渡）</w:t>
            </w:r>
            <w:r w:rsidR="0084312A" w:rsidRPr="008931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階段</w:t>
            </w:r>
          </w:p>
        </w:tc>
        <w:tc>
          <w:tcPr>
            <w:tcW w:w="5617" w:type="dxa"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轉入工業社會的過渡期</w:t>
            </w:r>
          </w:p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企業家取代地主的地位</w:t>
            </w:r>
          </w:p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出現強而有力的中央政府</w:t>
            </w:r>
          </w:p>
        </w:tc>
      </w:tr>
      <w:tr w:rsidR="00426F4C" w:rsidRPr="0089315E" w:rsidTr="0089315E">
        <w:tc>
          <w:tcPr>
            <w:tcW w:w="534" w:type="dxa"/>
            <w:vMerge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起飛</w:t>
            </w:r>
            <w:r w:rsidRPr="0089315E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階段</w:t>
            </w:r>
          </w:p>
        </w:tc>
        <w:tc>
          <w:tcPr>
            <w:tcW w:w="5617" w:type="dxa"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工業社會階段</w:t>
            </w:r>
          </w:p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投資占國民所得比例，從5%以下提高到10%以上</w:t>
            </w:r>
          </w:p>
        </w:tc>
      </w:tr>
      <w:tr w:rsidR="00426F4C" w:rsidRPr="0089315E" w:rsidTr="0089315E">
        <w:tc>
          <w:tcPr>
            <w:tcW w:w="534" w:type="dxa"/>
            <w:vMerge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農工商業</w:t>
            </w:r>
            <w:r w:rsidRPr="0089315E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時期</w:t>
            </w:r>
          </w:p>
        </w:tc>
        <w:tc>
          <w:tcPr>
            <w:tcW w:w="2693" w:type="dxa"/>
            <w:vAlign w:val="center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邁向成熟</w:t>
            </w:r>
            <w:r w:rsidRPr="0089315E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階段</w:t>
            </w:r>
          </w:p>
        </w:tc>
        <w:tc>
          <w:tcPr>
            <w:tcW w:w="5617" w:type="dxa"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廣泛運用現代生產技術於各產業中</w:t>
            </w:r>
          </w:p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進入資本密集的重工業與精密工業</w:t>
            </w:r>
          </w:p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投資占國民所得比例，從</w:t>
            </w:r>
            <w:r w:rsidRPr="0089315E">
              <w:rPr>
                <w:rFonts w:ascii="標楷體" w:eastAsia="標楷體" w:hAnsi="標楷體"/>
                <w:kern w:val="0"/>
                <w:sz w:val="28"/>
                <w:szCs w:val="28"/>
                <w:lang w:eastAsia="zh-HK"/>
              </w:rPr>
              <w:t>10</w:t>
            </w:r>
            <w:r w:rsidRPr="0089315E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%提高到</w:t>
            </w:r>
            <w:r w:rsidRPr="0089315E">
              <w:rPr>
                <w:rFonts w:ascii="標楷體" w:eastAsia="標楷體" w:hAnsi="標楷體"/>
                <w:kern w:val="0"/>
                <w:sz w:val="28"/>
                <w:szCs w:val="28"/>
                <w:lang w:eastAsia="zh-HK"/>
              </w:rPr>
              <w:t>2</w:t>
            </w:r>
            <w:r w:rsidRPr="0089315E">
              <w:rPr>
                <w:rFonts w:ascii="標楷體" w:eastAsia="標楷體" w:hAnsi="標楷體"/>
                <w:kern w:val="0"/>
                <w:sz w:val="28"/>
                <w:szCs w:val="28"/>
                <w:lang w:eastAsia="zh-HK"/>
              </w:rPr>
              <w:t>0</w:t>
            </w:r>
            <w:r w:rsidRPr="0089315E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%以上</w:t>
            </w:r>
          </w:p>
        </w:tc>
      </w:tr>
      <w:tr w:rsidR="00426F4C" w:rsidRPr="0089315E" w:rsidTr="0089315E">
        <w:tc>
          <w:tcPr>
            <w:tcW w:w="534" w:type="dxa"/>
            <w:vMerge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26F4C" w:rsidRPr="0089315E" w:rsidRDefault="00426F4C" w:rsidP="0089315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大量消費</w:t>
            </w:r>
            <w:r w:rsidRPr="0089315E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階段</w:t>
            </w:r>
          </w:p>
        </w:tc>
        <w:tc>
          <w:tcPr>
            <w:tcW w:w="5617" w:type="dxa"/>
          </w:tcPr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生產耐久性消費財</w:t>
            </w:r>
          </w:p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服務業成為重要產業</w:t>
            </w:r>
          </w:p>
          <w:p w:rsidR="00426F4C" w:rsidRPr="0089315E" w:rsidRDefault="00426F4C" w:rsidP="0089315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社會福利與社會保險方面的</w:t>
            </w:r>
            <w:bookmarkStart w:id="0" w:name="_GoBack"/>
            <w:bookmarkEnd w:id="0"/>
            <w:r w:rsidRPr="0089315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資源增加</w:t>
            </w:r>
          </w:p>
        </w:tc>
      </w:tr>
    </w:tbl>
    <w:p w:rsidR="00426F4C" w:rsidRPr="00331D84" w:rsidRDefault="00426F4C" w:rsidP="008931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31D84">
        <w:rPr>
          <w:rFonts w:ascii="標楷體" w:eastAsia="標楷體" w:hAnsi="標楷體" w:hint="eastAsia"/>
          <w:b/>
          <w:sz w:val="32"/>
          <w:szCs w:val="32"/>
          <w:lang w:eastAsia="zh-HK"/>
        </w:rPr>
        <w:t>知識的種類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119"/>
        <w:gridCol w:w="4199"/>
      </w:tblGrid>
      <w:tr w:rsidR="0084312A" w:rsidRPr="0084312A" w:rsidTr="0089315E">
        <w:tc>
          <w:tcPr>
            <w:tcW w:w="6629" w:type="dxa"/>
            <w:gridSpan w:val="2"/>
            <w:vAlign w:val="center"/>
          </w:tcPr>
          <w:p w:rsidR="0084312A" w:rsidRPr="0084312A" w:rsidRDefault="0084312A" w:rsidP="0089315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知識種類</w:t>
            </w:r>
          </w:p>
        </w:tc>
        <w:tc>
          <w:tcPr>
            <w:tcW w:w="4199" w:type="dxa"/>
            <w:vAlign w:val="center"/>
          </w:tcPr>
          <w:p w:rsidR="0084312A" w:rsidRPr="0084312A" w:rsidRDefault="0084312A" w:rsidP="0089315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定義</w:t>
            </w:r>
          </w:p>
        </w:tc>
      </w:tr>
      <w:tr w:rsidR="0084312A" w:rsidRPr="0084312A" w:rsidTr="0089315E">
        <w:tc>
          <w:tcPr>
            <w:tcW w:w="3510" w:type="dxa"/>
            <w:vMerge w:val="restart"/>
            <w:vAlign w:val="center"/>
          </w:tcPr>
          <w:p w:rsidR="0084312A" w:rsidRPr="0084312A" w:rsidRDefault="0084312A" w:rsidP="0089315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一般分類</w:t>
            </w:r>
          </w:p>
        </w:tc>
        <w:tc>
          <w:tcPr>
            <w:tcW w:w="3119" w:type="dxa"/>
            <w:vAlign w:val="center"/>
          </w:tcPr>
          <w:p w:rsidR="0084312A" w:rsidRPr="0084312A" w:rsidRDefault="0084312A" w:rsidP="0089315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知識</w:t>
            </w:r>
          </w:p>
        </w:tc>
        <w:tc>
          <w:tcPr>
            <w:tcW w:w="4199" w:type="dxa"/>
          </w:tcPr>
          <w:p w:rsidR="0084312A" w:rsidRPr="0084312A" w:rsidRDefault="0084312A" w:rsidP="0089315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可透過學校教育、閱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書籍等管道學習</w:t>
            </w:r>
          </w:p>
        </w:tc>
      </w:tr>
      <w:tr w:rsidR="0084312A" w:rsidRPr="0084312A" w:rsidTr="0089315E">
        <w:tc>
          <w:tcPr>
            <w:tcW w:w="3510" w:type="dxa"/>
            <w:vMerge/>
          </w:tcPr>
          <w:p w:rsidR="0084312A" w:rsidRPr="0084312A" w:rsidRDefault="0084312A" w:rsidP="0089315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4312A" w:rsidRPr="0084312A" w:rsidRDefault="0084312A" w:rsidP="0089315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知識</w:t>
            </w:r>
          </w:p>
        </w:tc>
        <w:tc>
          <w:tcPr>
            <w:tcW w:w="4199" w:type="dxa"/>
          </w:tcPr>
          <w:p w:rsidR="0084312A" w:rsidRPr="0084312A" w:rsidRDefault="0084312A" w:rsidP="0089315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主要來自於日常生活與工作中不斷累積的經驗</w:t>
            </w:r>
          </w:p>
        </w:tc>
      </w:tr>
      <w:tr w:rsidR="0084312A" w:rsidRPr="0084312A" w:rsidTr="0089315E">
        <w:tc>
          <w:tcPr>
            <w:tcW w:w="3510" w:type="dxa"/>
            <w:vMerge w:val="restart"/>
            <w:vAlign w:val="center"/>
          </w:tcPr>
          <w:p w:rsidR="0084312A" w:rsidRPr="0084312A" w:rsidRDefault="0084312A" w:rsidP="0089315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經濟合作與發展組織（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</w:rPr>
              <w:t>OECD）</w:t>
            </w:r>
          </w:p>
        </w:tc>
        <w:tc>
          <w:tcPr>
            <w:tcW w:w="3119" w:type="dxa"/>
            <w:vAlign w:val="center"/>
          </w:tcPr>
          <w:p w:rsidR="0084312A" w:rsidRPr="0084312A" w:rsidRDefault="0084312A" w:rsidP="0089315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sz w:val="28"/>
                <w:szCs w:val="28"/>
              </w:rPr>
              <w:t>Know-       （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知其何）</w:t>
            </w:r>
          </w:p>
        </w:tc>
        <w:tc>
          <w:tcPr>
            <w:tcW w:w="4199" w:type="dxa"/>
          </w:tcPr>
          <w:p w:rsidR="0084312A" w:rsidRPr="0084312A" w:rsidRDefault="0084312A" w:rsidP="0089315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了解「事實」的知識（可以直接觀察或以數據表達）</w:t>
            </w:r>
          </w:p>
        </w:tc>
      </w:tr>
      <w:tr w:rsidR="0084312A" w:rsidRPr="0084312A" w:rsidTr="0089315E">
        <w:tc>
          <w:tcPr>
            <w:tcW w:w="3510" w:type="dxa"/>
            <w:vMerge/>
          </w:tcPr>
          <w:p w:rsidR="0084312A" w:rsidRPr="0084312A" w:rsidRDefault="0084312A" w:rsidP="0089315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4312A" w:rsidRPr="0084312A" w:rsidRDefault="0084312A" w:rsidP="0089315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/>
                <w:sz w:val="28"/>
                <w:szCs w:val="28"/>
              </w:rPr>
              <w:t xml:space="preserve">Know-       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知其因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</w:tc>
        <w:tc>
          <w:tcPr>
            <w:tcW w:w="4199" w:type="dxa"/>
          </w:tcPr>
          <w:p w:rsidR="0084312A" w:rsidRPr="0084312A" w:rsidRDefault="0084312A" w:rsidP="0089315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了解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「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原理形成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」的知識（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自然原理與科學理論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）</w:t>
            </w:r>
          </w:p>
        </w:tc>
      </w:tr>
      <w:tr w:rsidR="0084312A" w:rsidRPr="0084312A" w:rsidTr="0089315E">
        <w:tc>
          <w:tcPr>
            <w:tcW w:w="3510" w:type="dxa"/>
            <w:vMerge/>
          </w:tcPr>
          <w:p w:rsidR="0084312A" w:rsidRPr="0084312A" w:rsidRDefault="0084312A" w:rsidP="0089315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4312A" w:rsidRPr="0084312A" w:rsidRDefault="0084312A" w:rsidP="0089315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/>
                <w:sz w:val="28"/>
                <w:szCs w:val="28"/>
              </w:rPr>
              <w:t xml:space="preserve">Know-       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知其然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</w:tc>
        <w:tc>
          <w:tcPr>
            <w:tcW w:w="4199" w:type="dxa"/>
          </w:tcPr>
          <w:p w:rsidR="0084312A" w:rsidRPr="0084312A" w:rsidRDefault="0084312A" w:rsidP="0089315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了解「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技術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」的知識（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做某項工作之技巧與方法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）</w:t>
            </w:r>
          </w:p>
        </w:tc>
      </w:tr>
      <w:tr w:rsidR="0084312A" w:rsidRPr="0084312A" w:rsidTr="0089315E">
        <w:tc>
          <w:tcPr>
            <w:tcW w:w="3510" w:type="dxa"/>
            <w:vMerge/>
          </w:tcPr>
          <w:p w:rsidR="0084312A" w:rsidRPr="0084312A" w:rsidRDefault="0084312A" w:rsidP="0089315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4312A" w:rsidRPr="0084312A" w:rsidRDefault="0084312A" w:rsidP="0089315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/>
                <w:sz w:val="28"/>
                <w:szCs w:val="28"/>
              </w:rPr>
              <w:t xml:space="preserve">Know-       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知其誰</w:t>
            </w:r>
            <w:r w:rsidRPr="0084312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</w:tc>
        <w:tc>
          <w:tcPr>
            <w:tcW w:w="4199" w:type="dxa"/>
          </w:tcPr>
          <w:p w:rsidR="0084312A" w:rsidRPr="0084312A" w:rsidRDefault="0084312A" w:rsidP="0089315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了解「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人才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」的知識（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能洞察某個人適合做什麼事，即適才適所</w:t>
            </w:r>
            <w:r w:rsidRPr="0084312A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HK"/>
              </w:rPr>
              <w:t>）</w:t>
            </w:r>
          </w:p>
        </w:tc>
      </w:tr>
    </w:tbl>
    <w:p w:rsidR="00426F4C" w:rsidRDefault="00426F4C"/>
    <w:sectPr w:rsidR="00426F4C" w:rsidSect="006D6B7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77"/>
    <w:rsid w:val="00331D84"/>
    <w:rsid w:val="00426F4C"/>
    <w:rsid w:val="0068121B"/>
    <w:rsid w:val="006D6B77"/>
    <w:rsid w:val="00740331"/>
    <w:rsid w:val="0083510E"/>
    <w:rsid w:val="0084312A"/>
    <w:rsid w:val="008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2E94-557F-4AEA-935A-9ECCD8B7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2017-06-18T15:18:00Z</dcterms:created>
  <dcterms:modified xsi:type="dcterms:W3CDTF">2017-06-18T16:04:00Z</dcterms:modified>
</cp:coreProperties>
</file>