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03" w:rsidRPr="00276303" w:rsidRDefault="00276303" w:rsidP="00276303">
      <w:pPr>
        <w:widowControl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b/>
          <w:bCs/>
          <w:color w:val="000000"/>
          <w:kern w:val="0"/>
          <w:sz w:val="48"/>
          <w:szCs w:val="48"/>
        </w:rPr>
        <w:t>國立花蓮高商傑出校友推薦辦法</w:t>
      </w:r>
    </w:p>
    <w:p w:rsidR="00276303" w:rsidRDefault="00276303" w:rsidP="00B964A4">
      <w:pPr>
        <w:widowControl/>
        <w:wordWrap w:val="0"/>
        <w:jc w:val="right"/>
        <w:rPr>
          <w:rFonts w:ascii="標楷體" w:eastAsia="標楷體" w:hAnsi="標楷體" w:cs="Times New Roman"/>
          <w:color w:val="000000"/>
          <w:kern w:val="0"/>
          <w:sz w:val="22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2"/>
        </w:rPr>
        <w:t>97年7月18日 行政會議通過</w:t>
      </w:r>
    </w:p>
    <w:p w:rsidR="00CE18C7" w:rsidRPr="00CE18C7" w:rsidRDefault="00CE18C7" w:rsidP="00B964A4">
      <w:pPr>
        <w:widowControl/>
        <w:wordWrap w:val="0"/>
        <w:spacing w:afterLines="50" w:after="180"/>
        <w:jc w:val="right"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CE18C7">
        <w:rPr>
          <w:rFonts w:ascii="標楷體" w:eastAsia="標楷體" w:hAnsi="標楷體" w:cs="Times New Roman" w:hint="eastAsia"/>
          <w:color w:val="FF0000"/>
          <w:kern w:val="0"/>
          <w:sz w:val="22"/>
        </w:rPr>
        <w:t xml:space="preserve">105年2月16日 </w:t>
      </w:r>
      <w:r>
        <w:rPr>
          <w:rFonts w:ascii="標楷體" w:eastAsia="標楷體" w:hAnsi="標楷體" w:cs="Times New Roman" w:hint="eastAsia"/>
          <w:color w:val="FF0000"/>
          <w:kern w:val="0"/>
          <w:sz w:val="22"/>
        </w:rPr>
        <w:t>主管</w:t>
      </w:r>
      <w:r w:rsidRPr="00CE18C7">
        <w:rPr>
          <w:rFonts w:ascii="標楷體" w:eastAsia="標楷體" w:hAnsi="標楷體" w:cs="Times New Roman" w:hint="eastAsia"/>
          <w:color w:val="FF0000"/>
          <w:kern w:val="0"/>
          <w:sz w:val="22"/>
        </w:rPr>
        <w:t>會</w:t>
      </w:r>
      <w:r>
        <w:rPr>
          <w:rFonts w:ascii="標楷體" w:eastAsia="標楷體" w:hAnsi="標楷體" w:cs="Times New Roman" w:hint="eastAsia"/>
          <w:color w:val="FF0000"/>
          <w:kern w:val="0"/>
          <w:sz w:val="22"/>
        </w:rPr>
        <w:t>報</w:t>
      </w:r>
      <w:r w:rsidRPr="00276303">
        <w:rPr>
          <w:rFonts w:ascii="標楷體" w:eastAsia="標楷體" w:hAnsi="標楷體" w:cs="Times New Roman" w:hint="eastAsia"/>
          <w:color w:val="000000"/>
          <w:kern w:val="0"/>
          <w:sz w:val="22"/>
        </w:rPr>
        <w:t>通過</w:t>
      </w:r>
    </w:p>
    <w:p w:rsidR="00276303" w:rsidRPr="00276303" w:rsidRDefault="00276303" w:rsidP="00276303">
      <w:pPr>
        <w:widowControl/>
        <w:spacing w:after="108"/>
        <w:ind w:left="960" w:hanging="9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第一條  為表揚本校校友對本校及社會國家的傑</w:t>
      </w:r>
      <w:bookmarkStart w:id="0" w:name="_GoBack"/>
      <w:bookmarkEnd w:id="0"/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出貢獻，特訂定本辦法。</w:t>
      </w:r>
    </w:p>
    <w:p w:rsidR="00276303" w:rsidRPr="00276303" w:rsidRDefault="00276303" w:rsidP="00276303">
      <w:pPr>
        <w:widowControl/>
        <w:spacing w:after="108"/>
        <w:ind w:left="964" w:hanging="964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第二條  凡本校校友於下列各類領域有傑出表現者，皆具被推薦之資格。</w:t>
      </w:r>
    </w:p>
    <w:p w:rsidR="00276303" w:rsidRPr="00276303" w:rsidRDefault="00276303" w:rsidP="00276303">
      <w:pPr>
        <w:widowControl/>
        <w:ind w:left="480" w:firstLine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一、教學類：任職於各級學校之教師，具有特殊表現之具體事蹟者。</w:t>
      </w:r>
    </w:p>
    <w:p w:rsidR="00276303" w:rsidRPr="00276303" w:rsidRDefault="00276303" w:rsidP="00276303">
      <w:pPr>
        <w:widowControl/>
        <w:ind w:left="480" w:firstLine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二、行政類：任職於各級機關及學校之行政人員，有優良績效者。</w:t>
      </w:r>
    </w:p>
    <w:p w:rsidR="00276303" w:rsidRPr="00276303" w:rsidRDefault="00276303" w:rsidP="00B964A4">
      <w:pPr>
        <w:widowControl/>
        <w:ind w:left="1525" w:hanging="567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三、學術藝文類：從事學術研究或藝術文化、技術創作、體育活動有卓越貢獻者。</w:t>
      </w:r>
    </w:p>
    <w:p w:rsidR="00276303" w:rsidRPr="00276303" w:rsidRDefault="00276303" w:rsidP="00276303">
      <w:pPr>
        <w:widowControl/>
        <w:ind w:left="1440" w:hanging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四、工商類：在工商業界有具體特殊表現事蹟或顯著成就者。</w:t>
      </w:r>
    </w:p>
    <w:p w:rsidR="00276303" w:rsidRPr="00276303" w:rsidRDefault="00276303" w:rsidP="00276303">
      <w:pPr>
        <w:widowControl/>
        <w:ind w:left="1440" w:hanging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五、社會服務類：從事公益活動，有傑出之表現者。</w:t>
      </w:r>
    </w:p>
    <w:p w:rsidR="00276303" w:rsidRPr="00276303" w:rsidRDefault="00276303" w:rsidP="00276303">
      <w:pPr>
        <w:widowControl/>
        <w:spacing w:after="108"/>
        <w:ind w:left="1440" w:hanging="482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六、其他類：其他具體優良事蹟，足為後學楷模者。</w:t>
      </w:r>
    </w:p>
    <w:p w:rsidR="00276303" w:rsidRPr="00276303" w:rsidRDefault="00276303" w:rsidP="00B964A4">
      <w:pPr>
        <w:widowControl/>
        <w:spacing w:after="108"/>
        <w:ind w:left="1080" w:hangingChars="400" w:hanging="10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第三條  獲遴選為本校傑出校友者，</w:t>
      </w:r>
      <w:r w:rsidR="00CE18C7"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需加入本校榮譽會員，另捐</w:t>
      </w:r>
      <w:r w:rsidR="00F3127B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贈</w:t>
      </w:r>
      <w:r w:rsidR="00CE18C7"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伍仟元</w:t>
      </w:r>
      <w:r w:rsidR="00C95890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供</w:t>
      </w:r>
      <w:r w:rsidR="00F3127B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校友會及獎助金之用</w:t>
      </w:r>
      <w:r w:rsidR="00CE18C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</w:t>
      </w:r>
      <w:r w:rsidR="00B96622" w:rsidRPr="00B9662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當選本校傑出校友</w:t>
      </w: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每人以一次為限。</w:t>
      </w:r>
    </w:p>
    <w:p w:rsidR="00276303" w:rsidRPr="00276303" w:rsidRDefault="00276303" w:rsidP="00276303">
      <w:pPr>
        <w:widowControl/>
        <w:ind w:left="720" w:hanging="7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第四條  推薦方式：</w:t>
      </w:r>
    </w:p>
    <w:p w:rsidR="00276303" w:rsidRPr="00276303" w:rsidRDefault="00276303" w:rsidP="00276303">
      <w:pPr>
        <w:widowControl/>
        <w:ind w:left="600" w:firstLine="3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一、由校友會推薦。</w:t>
      </w:r>
    </w:p>
    <w:p w:rsidR="00276303" w:rsidRPr="00276303" w:rsidRDefault="00276303" w:rsidP="00276303">
      <w:pPr>
        <w:widowControl/>
        <w:ind w:left="600" w:firstLine="3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二、由本校各處室推薦。</w:t>
      </w:r>
    </w:p>
    <w:p w:rsidR="00276303" w:rsidRPr="00276303" w:rsidRDefault="00276303" w:rsidP="00276303">
      <w:pPr>
        <w:widowControl/>
        <w:ind w:left="600" w:firstLine="3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三、由校友5人以上之連署推薦。</w:t>
      </w:r>
    </w:p>
    <w:p w:rsidR="00276303" w:rsidRPr="00276303" w:rsidRDefault="00276303" w:rsidP="00276303">
      <w:pPr>
        <w:widowControl/>
        <w:ind w:left="600" w:firstLine="3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四、由服務機關首長推薦。</w:t>
      </w:r>
    </w:p>
    <w:p w:rsidR="00276303" w:rsidRPr="00276303" w:rsidRDefault="00276303" w:rsidP="00276303">
      <w:pPr>
        <w:widowControl/>
        <w:ind w:left="600" w:firstLine="3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五、自我推薦。</w:t>
      </w:r>
    </w:p>
    <w:p w:rsidR="00276303" w:rsidRPr="00276303" w:rsidRDefault="00276303" w:rsidP="00276303">
      <w:pPr>
        <w:widowControl/>
        <w:ind w:left="720" w:hanging="7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第五條  推薦期間：</w:t>
      </w:r>
    </w:p>
    <w:p w:rsidR="00276303" w:rsidRPr="00276303" w:rsidRDefault="00CE18C7" w:rsidP="00276303">
      <w:pPr>
        <w:widowControl/>
        <w:spacing w:after="108"/>
        <w:ind w:left="9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每學年開學初至校慶校友</w:t>
      </w:r>
      <w:r w:rsidR="002C063F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會會員</w:t>
      </w:r>
      <w:r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大會開會前一個月止</w:t>
      </w:r>
      <w:r w:rsidR="00276303"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，填寫推薦申請表格，郵寄至本校實習處就業組。（以郵戳為憑）</w:t>
      </w:r>
    </w:p>
    <w:p w:rsidR="00276303" w:rsidRPr="00276303" w:rsidRDefault="00276303" w:rsidP="00276303">
      <w:pPr>
        <w:widowControl/>
        <w:ind w:left="720" w:hanging="7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第六條  審查方式：</w:t>
      </w:r>
    </w:p>
    <w:p w:rsidR="00276303" w:rsidRPr="00CE18C7" w:rsidRDefault="00CE18C7" w:rsidP="00276303">
      <w:pPr>
        <w:widowControl/>
        <w:spacing w:after="108"/>
        <w:ind w:left="960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經校友會理監事會議通過，提</w:t>
      </w:r>
      <w:r w:rsidR="00276303"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本校「傑出校友遴選委員會」</w:t>
      </w:r>
      <w:r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審核。委員會成員，</w:t>
      </w:r>
      <w:r w:rsidRPr="00CE18C7">
        <w:rPr>
          <w:rFonts w:ascii="標楷體" w:eastAsia="標楷體" w:hAnsi="標楷體" w:cs="Times New Roman" w:hint="eastAsia"/>
          <w:kern w:val="0"/>
          <w:sz w:val="27"/>
          <w:szCs w:val="27"/>
        </w:rPr>
        <w:t>由</w:t>
      </w:r>
      <w:r w:rsidR="00276303" w:rsidRPr="00CE18C7">
        <w:rPr>
          <w:rFonts w:ascii="標楷體" w:eastAsia="標楷體" w:hAnsi="標楷體" w:cs="Times New Roman" w:hint="eastAsia"/>
          <w:kern w:val="0"/>
          <w:sz w:val="27"/>
          <w:szCs w:val="27"/>
        </w:rPr>
        <w:t>校長擔任主任委員，</w:t>
      </w:r>
      <w:r w:rsidR="00276303" w:rsidRPr="00CE18C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委員包括：校長、各處室主任及校友會代表1名，委員不得被推薦為候選人。</w:t>
      </w:r>
    </w:p>
    <w:p w:rsidR="00276303" w:rsidRPr="00276303" w:rsidRDefault="00276303" w:rsidP="00276303">
      <w:pPr>
        <w:widowControl/>
        <w:ind w:left="720" w:hanging="7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第七條  表揚方式：</w:t>
      </w:r>
    </w:p>
    <w:p w:rsidR="00276303" w:rsidRPr="00C95890" w:rsidRDefault="00276303" w:rsidP="00276303">
      <w:pPr>
        <w:widowControl/>
        <w:ind w:left="1440" w:hanging="480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一、由校長於校慶隆重表揚，頒贈當選證書</w:t>
      </w:r>
      <w:r w:rsidR="00CE18C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及匾額</w:t>
      </w: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，以資激勵。</w:t>
      </w:r>
    </w:p>
    <w:p w:rsidR="00276303" w:rsidRPr="00276303" w:rsidRDefault="00276303" w:rsidP="00276303">
      <w:pPr>
        <w:widowControl/>
        <w:ind w:left="480" w:firstLine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二、校友傑出事蹟刊登於本校網頁、「校慶特刊」。</w:t>
      </w:r>
    </w:p>
    <w:p w:rsidR="00276303" w:rsidRPr="00276303" w:rsidRDefault="00276303" w:rsidP="00276303">
      <w:pPr>
        <w:widowControl/>
        <w:spacing w:after="108"/>
        <w:ind w:left="1440" w:hanging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三、邀請傑出校友返校傳承生涯規劃或成功之歷程，以砥礪後進。</w:t>
      </w:r>
    </w:p>
    <w:p w:rsidR="00276303" w:rsidRPr="00276303" w:rsidRDefault="00276303" w:rsidP="00276303">
      <w:pPr>
        <w:widowControl/>
        <w:ind w:left="720" w:hanging="7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第八條  本辦法經</w:t>
      </w:r>
      <w:r w:rsidR="00CE18C7"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主管</w:t>
      </w:r>
      <w:r w:rsidRP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會</w:t>
      </w:r>
      <w:r w:rsidR="00CE18C7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報</w:t>
      </w:r>
      <w:r w:rsidRPr="0027630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通過，陳請校長核定後實施，修正時亦同。</w:t>
      </w:r>
    </w:p>
    <w:p w:rsidR="00640865" w:rsidRPr="00CE18C7" w:rsidRDefault="00640865"/>
    <w:sectPr w:rsidR="00640865" w:rsidRPr="00CE18C7" w:rsidSect="00276303">
      <w:pgSz w:w="11906" w:h="16838"/>
      <w:pgMar w:top="1135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C7" w:rsidRDefault="00CE18C7" w:rsidP="00CE18C7">
      <w:r>
        <w:separator/>
      </w:r>
    </w:p>
  </w:endnote>
  <w:endnote w:type="continuationSeparator" w:id="0">
    <w:p w:rsidR="00CE18C7" w:rsidRDefault="00CE18C7" w:rsidP="00CE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C7" w:rsidRDefault="00CE18C7" w:rsidP="00CE18C7">
      <w:r>
        <w:separator/>
      </w:r>
    </w:p>
  </w:footnote>
  <w:footnote w:type="continuationSeparator" w:id="0">
    <w:p w:rsidR="00CE18C7" w:rsidRDefault="00CE18C7" w:rsidP="00CE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03"/>
    <w:rsid w:val="000F6684"/>
    <w:rsid w:val="00276303"/>
    <w:rsid w:val="002C063F"/>
    <w:rsid w:val="00640865"/>
    <w:rsid w:val="00AC5062"/>
    <w:rsid w:val="00B964A4"/>
    <w:rsid w:val="00B96622"/>
    <w:rsid w:val="00C95890"/>
    <w:rsid w:val="00CE18C7"/>
    <w:rsid w:val="00CF24DF"/>
    <w:rsid w:val="00D86EF5"/>
    <w:rsid w:val="00F3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6303"/>
  </w:style>
  <w:style w:type="paragraph" w:styleId="2">
    <w:name w:val="Body Text Indent 2"/>
    <w:basedOn w:val="a"/>
    <w:link w:val="20"/>
    <w:uiPriority w:val="99"/>
    <w:semiHidden/>
    <w:unhideWhenUsed/>
    <w:rsid w:val="002763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276303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E1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8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6303"/>
  </w:style>
  <w:style w:type="paragraph" w:styleId="2">
    <w:name w:val="Body Text Indent 2"/>
    <w:basedOn w:val="a"/>
    <w:link w:val="20"/>
    <w:uiPriority w:val="99"/>
    <w:semiHidden/>
    <w:unhideWhenUsed/>
    <w:rsid w:val="002763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276303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E1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8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hlbh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kiwimana</dc:creator>
  <cp:lastModifiedBy>User</cp:lastModifiedBy>
  <cp:revision>2</cp:revision>
  <cp:lastPrinted>2016-02-16T00:58:00Z</cp:lastPrinted>
  <dcterms:created xsi:type="dcterms:W3CDTF">2016-02-17T01:16:00Z</dcterms:created>
  <dcterms:modified xsi:type="dcterms:W3CDTF">2016-02-17T01:16:00Z</dcterms:modified>
</cp:coreProperties>
</file>