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66" w:rsidRDefault="00BB6166" w:rsidP="00BB6166">
      <w:pPr>
        <w:spacing w:afterLines="30" w:after="108"/>
        <w:jc w:val="center"/>
        <w:rPr>
          <w:rFonts w:eastAsia="標楷體"/>
          <w:b/>
          <w:bCs/>
          <w:sz w:val="36"/>
          <w:szCs w:val="36"/>
        </w:rPr>
      </w:pPr>
      <w:r w:rsidRPr="0073235C">
        <w:rPr>
          <w:rFonts w:eastAsia="標楷體" w:cs="標楷體" w:hint="eastAsia"/>
          <w:b/>
          <w:bCs/>
          <w:sz w:val="36"/>
          <w:szCs w:val="36"/>
        </w:rPr>
        <w:t>國立花蓮高商</w:t>
      </w:r>
      <w:r w:rsidRPr="00A900D1">
        <w:rPr>
          <w:rFonts w:eastAsia="標楷體" w:cs="標楷體" w:hint="eastAsia"/>
          <w:b/>
          <w:bCs/>
          <w:sz w:val="36"/>
          <w:szCs w:val="36"/>
        </w:rPr>
        <w:t>學生職場體驗學習心得單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423"/>
        <w:gridCol w:w="1134"/>
        <w:gridCol w:w="1048"/>
        <w:gridCol w:w="468"/>
        <w:gridCol w:w="443"/>
        <w:gridCol w:w="1169"/>
        <w:gridCol w:w="286"/>
        <w:gridCol w:w="1360"/>
        <w:gridCol w:w="3476"/>
      </w:tblGrid>
      <w:tr w:rsidR="003D5FC1" w:rsidRPr="005059AB" w:rsidTr="003D5FC1">
        <w:trPr>
          <w:trHeight w:val="454"/>
          <w:jc w:val="center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/>
              </w:rPr>
            </w:pPr>
            <w:r w:rsidRPr="005059AB">
              <w:rPr>
                <w:rFonts w:ascii="標楷體" w:eastAsia="標楷體" w:hAnsi="標楷體" w:cs="標楷體" w:hint="eastAsia"/>
              </w:rPr>
              <w:t>班</w:t>
            </w:r>
            <w:r w:rsidRPr="005059AB">
              <w:rPr>
                <w:rFonts w:ascii="標楷體" w:eastAsia="標楷體" w:hAnsi="標楷體" w:cs="標楷體"/>
              </w:rPr>
              <w:t xml:space="preserve"> </w:t>
            </w:r>
            <w:r w:rsidRPr="005059AB">
              <w:rPr>
                <w:rFonts w:ascii="標楷體" w:eastAsia="標楷體" w:hAnsi="標楷體" w:cs="標楷體" w:hint="eastAsia"/>
              </w:rPr>
              <w:t>級</w:t>
            </w:r>
          </w:p>
        </w:tc>
        <w:tc>
          <w:tcPr>
            <w:tcW w:w="725" w:type="pct"/>
            <w:gridSpan w:val="2"/>
            <w:tcBorders>
              <w:top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pct"/>
            <w:tcBorders>
              <w:top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424" w:type="pct"/>
            <w:gridSpan w:val="2"/>
            <w:tcBorders>
              <w:top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gridSpan w:val="2"/>
            <w:tcBorders>
              <w:top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2251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5FC1" w:rsidRPr="005059AB" w:rsidRDefault="003D5FC1" w:rsidP="006A0B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6166" w:rsidRPr="005059AB" w:rsidTr="003D5FC1">
        <w:trPr>
          <w:trHeight w:val="454"/>
          <w:jc w:val="center"/>
        </w:trPr>
        <w:tc>
          <w:tcPr>
            <w:tcW w:w="632" w:type="pct"/>
            <w:gridSpan w:val="2"/>
            <w:tcBorders>
              <w:left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ascii="標楷體" w:eastAsia="標楷體" w:hAnsi="標楷體"/>
              </w:rPr>
            </w:pPr>
            <w:r w:rsidRPr="005059AB">
              <w:rPr>
                <w:rFonts w:ascii="標楷體" w:eastAsia="標楷體" w:hAnsi="標楷體" w:cs="標楷體" w:hint="eastAsia"/>
              </w:rPr>
              <w:t>參訪日期</w:t>
            </w:r>
          </w:p>
        </w:tc>
        <w:tc>
          <w:tcPr>
            <w:tcW w:w="1234" w:type="pct"/>
            <w:gridSpan w:val="3"/>
            <w:vAlign w:val="center"/>
          </w:tcPr>
          <w:p w:rsidR="00BB6166" w:rsidRPr="005059AB" w:rsidRDefault="00BB6166" w:rsidP="007D30BA">
            <w:pPr>
              <w:rPr>
                <w:rFonts w:ascii="標楷體" w:eastAsia="標楷體" w:hAnsi="標楷體"/>
              </w:rPr>
            </w:pPr>
            <w:r w:rsidRPr="005059AB">
              <w:rPr>
                <w:rFonts w:ascii="標楷體" w:eastAsia="標楷體" w:hAnsi="標楷體" w:cs="標楷體"/>
              </w:rPr>
              <w:t xml:space="preserve">   </w:t>
            </w:r>
            <w:r w:rsidRPr="005059AB">
              <w:rPr>
                <w:rFonts w:ascii="標楷體" w:eastAsia="標楷體" w:hAnsi="標楷體" w:cs="標楷體" w:hint="eastAsia"/>
              </w:rPr>
              <w:t>年</w:t>
            </w:r>
            <w:r w:rsidRPr="005059AB">
              <w:rPr>
                <w:rFonts w:ascii="標楷體" w:eastAsia="標楷體" w:hAnsi="標楷體" w:cs="標楷體"/>
              </w:rPr>
              <w:t xml:space="preserve">    </w:t>
            </w:r>
            <w:r w:rsidRPr="005059AB">
              <w:rPr>
                <w:rFonts w:ascii="標楷體" w:eastAsia="標楷體" w:hAnsi="標楷體" w:cs="標楷體" w:hint="eastAsia"/>
              </w:rPr>
              <w:t>月</w:t>
            </w:r>
            <w:r w:rsidRPr="005059AB">
              <w:rPr>
                <w:rFonts w:ascii="標楷體" w:eastAsia="標楷體" w:hAnsi="標楷體" w:cs="標楷體"/>
              </w:rPr>
              <w:t xml:space="preserve">    </w:t>
            </w:r>
            <w:r w:rsidRPr="005059AB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750" w:type="pct"/>
            <w:gridSpan w:val="2"/>
            <w:vAlign w:val="center"/>
          </w:tcPr>
          <w:p w:rsidR="00BB6166" w:rsidRPr="005059AB" w:rsidRDefault="00BB6166" w:rsidP="006A0BE3">
            <w:pPr>
              <w:jc w:val="center"/>
              <w:rPr>
                <w:rFonts w:eastAsia="標楷體"/>
              </w:rPr>
            </w:pPr>
            <w:r w:rsidRPr="005059AB">
              <w:rPr>
                <w:rFonts w:eastAsia="標楷體" w:cs="標楷體" w:hint="eastAsia"/>
              </w:rPr>
              <w:t>參訪公司</w:t>
            </w:r>
          </w:p>
        </w:tc>
        <w:tc>
          <w:tcPr>
            <w:tcW w:w="2384" w:type="pct"/>
            <w:gridSpan w:val="3"/>
            <w:tcBorders>
              <w:right w:val="double" w:sz="4" w:space="0" w:color="auto"/>
            </w:tcBorders>
            <w:vAlign w:val="center"/>
          </w:tcPr>
          <w:p w:rsidR="00BB6166" w:rsidRPr="005059AB" w:rsidRDefault="007D30BA" w:rsidP="006A0B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</w:t>
            </w:r>
            <w:r>
              <w:rPr>
                <w:rFonts w:ascii="標楷體" w:eastAsia="標楷體" w:hAnsi="標楷體"/>
              </w:rPr>
              <w:t>泥和平電廠、DAKA</w:t>
            </w:r>
            <w:r>
              <w:rPr>
                <w:rFonts w:ascii="標楷體" w:eastAsia="標楷體" w:hAnsi="標楷體" w:hint="eastAsia"/>
              </w:rPr>
              <w:t>園</w:t>
            </w:r>
            <w:r>
              <w:rPr>
                <w:rFonts w:ascii="標楷體" w:eastAsia="標楷體" w:hAnsi="標楷體"/>
              </w:rPr>
              <w:t>區、海洋驛站</w:t>
            </w:r>
          </w:p>
        </w:tc>
      </w:tr>
      <w:tr w:rsidR="00BB6166" w:rsidRPr="005059AB" w:rsidTr="003D5FC1">
        <w:trPr>
          <w:trHeight w:val="454"/>
          <w:jc w:val="center"/>
        </w:trPr>
        <w:tc>
          <w:tcPr>
            <w:tcW w:w="632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ascii="標楷體" w:eastAsia="標楷體" w:hAnsi="標楷體"/>
              </w:rPr>
            </w:pPr>
            <w:r w:rsidRPr="005059AB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40" w:type="pct"/>
            <w:gridSpan w:val="4"/>
            <w:tcBorders>
              <w:bottom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會計</w:t>
            </w:r>
            <w:r>
              <w:rPr>
                <w:rFonts w:ascii="標楷體" w:eastAsia="標楷體" w:hAnsi="標楷體" w:hint="eastAsia"/>
              </w:rPr>
              <w:t>實務</w:t>
            </w:r>
          </w:p>
        </w:tc>
        <w:tc>
          <w:tcPr>
            <w:tcW w:w="1310" w:type="pct"/>
            <w:gridSpan w:val="3"/>
            <w:tcBorders>
              <w:bottom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ascii="標楷體" w:eastAsia="標楷體" w:hAnsi="標楷體"/>
              </w:rPr>
            </w:pPr>
            <w:r w:rsidRPr="005059AB">
              <w:rPr>
                <w:rFonts w:ascii="標楷體" w:eastAsia="標楷體" w:hAnsi="標楷體" w:cs="標楷體" w:hint="eastAsia"/>
              </w:rPr>
              <w:t>班級帶隊老師</w:t>
            </w:r>
          </w:p>
        </w:tc>
        <w:tc>
          <w:tcPr>
            <w:tcW w:w="161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B6166" w:rsidRDefault="00BB6166" w:rsidP="00BB6166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2"/>
        <w:gridCol w:w="4732"/>
      </w:tblGrid>
      <w:tr w:rsidR="00BB6166" w:rsidRPr="005059AB" w:rsidTr="006A0BE3">
        <w:trPr>
          <w:jc w:val="center"/>
        </w:trPr>
        <w:tc>
          <w:tcPr>
            <w:tcW w:w="946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166" w:rsidRPr="00BA53FF" w:rsidRDefault="00BB6166" w:rsidP="006A0BE3">
            <w:pPr>
              <w:adjustRightInd w:val="0"/>
              <w:snapToGrid w:val="0"/>
              <w:ind w:left="1682" w:hangingChars="600" w:hanging="1682"/>
              <w:rPr>
                <w:rFonts w:eastAsia="標楷體"/>
                <w:sz w:val="28"/>
                <w:szCs w:val="28"/>
              </w:rPr>
            </w:pP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參訪內容：</w:t>
            </w:r>
            <w:r w:rsidRPr="00BA53FF">
              <w:rPr>
                <w:rFonts w:eastAsia="標楷體"/>
                <w:sz w:val="28"/>
                <w:szCs w:val="28"/>
              </w:rPr>
              <w:t>(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對參訪單位所提供的資源、說明，寫出</w:t>
            </w:r>
            <w:r w:rsidR="007D30BA" w:rsidRPr="007D30BA">
              <w:rPr>
                <w:rFonts w:eastAsia="標楷體" w:cs="標楷體" w:hint="eastAsia"/>
                <w:sz w:val="28"/>
                <w:szCs w:val="28"/>
              </w:rPr>
              <w:t>台</w:t>
            </w:r>
            <w:r w:rsidR="007D30BA" w:rsidRPr="007D30BA">
              <w:rPr>
                <w:rFonts w:eastAsia="標楷體" w:cs="標楷體"/>
                <w:sz w:val="28"/>
                <w:szCs w:val="28"/>
              </w:rPr>
              <w:t>泥和平電廠、</w:t>
            </w:r>
            <w:r w:rsidR="007D30BA" w:rsidRPr="007D30BA">
              <w:rPr>
                <w:rFonts w:eastAsia="標楷體" w:cs="標楷體"/>
                <w:sz w:val="28"/>
                <w:szCs w:val="28"/>
              </w:rPr>
              <w:t>DAKA</w:t>
            </w:r>
            <w:r w:rsidR="007D30BA" w:rsidRPr="007D30BA">
              <w:rPr>
                <w:rFonts w:eastAsia="標楷體" w:cs="標楷體" w:hint="eastAsia"/>
                <w:sz w:val="28"/>
                <w:szCs w:val="28"/>
              </w:rPr>
              <w:t>園</w:t>
            </w:r>
            <w:r w:rsidR="007D30BA" w:rsidRPr="007D30BA">
              <w:rPr>
                <w:rFonts w:eastAsia="標楷體" w:cs="標楷體"/>
                <w:sz w:val="28"/>
                <w:szCs w:val="28"/>
              </w:rPr>
              <w:t>區、海洋驛站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的</w:t>
            </w: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行銷策略或</w:t>
            </w:r>
            <w:r w:rsidRPr="00BA53FF">
              <w:rPr>
                <w:rFonts w:eastAsia="標楷體"/>
                <w:b/>
                <w:bCs/>
                <w:sz w:val="28"/>
                <w:szCs w:val="28"/>
              </w:rPr>
              <w:t>SWOT</w:t>
            </w: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分析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，請列點說明</w:t>
            </w:r>
            <w:r w:rsidRPr="00BA53FF">
              <w:rPr>
                <w:rFonts w:eastAsia="標楷體"/>
                <w:sz w:val="28"/>
                <w:szCs w:val="28"/>
              </w:rPr>
              <w:t>)</w:t>
            </w:r>
          </w:p>
          <w:p w:rsidR="00BB6166" w:rsidRPr="0038615B" w:rsidRDefault="00BB6166" w:rsidP="006A0BE3">
            <w:pPr>
              <w:adjustRightInd w:val="0"/>
              <w:snapToGrid w:val="0"/>
              <w:ind w:left="1682" w:hangingChars="600" w:hanging="1682"/>
              <w:rPr>
                <w:rFonts w:eastAsia="標楷體"/>
                <w:color w:val="FF0000"/>
              </w:rPr>
            </w:pPr>
            <w:r w:rsidRPr="0038615B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>公司名稱：</w:t>
            </w:r>
            <w:r w:rsidRPr="0038615B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 xml:space="preserve">                      </w:t>
            </w:r>
          </w:p>
        </w:tc>
      </w:tr>
      <w:tr w:rsidR="00BB6166" w:rsidRPr="009E4596" w:rsidTr="006A0BE3">
        <w:trPr>
          <w:trHeight w:val="397"/>
          <w:jc w:val="center"/>
        </w:trPr>
        <w:tc>
          <w:tcPr>
            <w:tcW w:w="47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優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  <w:tc>
          <w:tcPr>
            <w:tcW w:w="47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劣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</w:tr>
      <w:tr w:rsidR="00BB6166" w:rsidRPr="005059AB" w:rsidTr="006A0BE3">
        <w:trPr>
          <w:trHeight w:val="111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  <w:tr w:rsidR="00BB6166" w:rsidRPr="008D6FD7" w:rsidTr="006A0BE3">
        <w:trPr>
          <w:trHeight w:val="39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機會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威脅</w:t>
            </w:r>
          </w:p>
        </w:tc>
      </w:tr>
      <w:tr w:rsidR="00BB6166" w:rsidRPr="005059AB" w:rsidTr="006A0BE3">
        <w:trPr>
          <w:trHeight w:val="1421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6166" w:rsidRPr="005059AB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</w:tbl>
    <w:p w:rsidR="00BB6166" w:rsidRPr="00BA53FF" w:rsidRDefault="00BB6166" w:rsidP="00BB616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A53FF">
        <w:rPr>
          <w:rFonts w:ascii="標楷體" w:eastAsia="標楷體" w:hAnsi="標楷體" w:hint="eastAsia"/>
          <w:b/>
          <w:sz w:val="28"/>
          <w:szCs w:val="28"/>
        </w:rPr>
        <w:t>請插入各組合照：</w:t>
      </w:r>
    </w:p>
    <w:tbl>
      <w:tblPr>
        <w:tblW w:w="0" w:type="auto"/>
        <w:tblInd w:w="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4758"/>
      </w:tblGrid>
      <w:tr w:rsidR="00BB6166" w:rsidTr="006A0BE3">
        <w:tc>
          <w:tcPr>
            <w:tcW w:w="4119" w:type="dxa"/>
            <w:shd w:val="clear" w:color="auto" w:fill="auto"/>
          </w:tcPr>
          <w:p w:rsidR="00BB6166" w:rsidRDefault="00BB6166" w:rsidP="006A0BE3"/>
          <w:p w:rsidR="00BB6166" w:rsidRDefault="00BB6166" w:rsidP="006A0BE3"/>
          <w:p w:rsidR="00BB6166" w:rsidRDefault="00BB6166" w:rsidP="006A0BE3"/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  <w:p w:rsidR="00BB6166" w:rsidRDefault="00BB6166" w:rsidP="006A0BE3"/>
          <w:p w:rsidR="00BB6166" w:rsidRDefault="00BB6166" w:rsidP="006A0BE3"/>
          <w:p w:rsidR="00BB6166" w:rsidRDefault="00BB6166" w:rsidP="006A0BE3"/>
        </w:tc>
        <w:tc>
          <w:tcPr>
            <w:tcW w:w="4758" w:type="dxa"/>
            <w:shd w:val="clear" w:color="auto" w:fill="auto"/>
            <w:vAlign w:val="center"/>
          </w:tcPr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</w:tc>
      </w:tr>
    </w:tbl>
    <w:p w:rsidR="0097797C" w:rsidRPr="0097797C" w:rsidRDefault="00BB6166" w:rsidP="0097797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9E4596">
        <w:rPr>
          <w:rFonts w:ascii="標楷體" w:eastAsia="標楷體" w:hAnsi="標楷體" w:hint="eastAsia"/>
          <w:b/>
          <w:sz w:val="28"/>
          <w:szCs w:val="28"/>
        </w:rPr>
        <w:t>參訪</w:t>
      </w:r>
      <w:r w:rsidR="003D5FC1">
        <w:rPr>
          <w:rFonts w:ascii="標楷體" w:eastAsia="標楷體" w:hAnsi="標楷體" w:hint="eastAsia"/>
          <w:b/>
          <w:sz w:val="28"/>
          <w:szCs w:val="28"/>
        </w:rPr>
        <w:t>內</w:t>
      </w:r>
      <w:r w:rsidR="003D5FC1">
        <w:rPr>
          <w:rFonts w:ascii="標楷體" w:eastAsia="標楷體" w:hAnsi="標楷體"/>
          <w:b/>
          <w:sz w:val="28"/>
          <w:szCs w:val="28"/>
        </w:rPr>
        <w:t>容</w:t>
      </w:r>
      <w:r w:rsidR="003D5FC1">
        <w:rPr>
          <w:rFonts w:ascii="標楷體" w:eastAsia="標楷體" w:hAnsi="標楷體" w:hint="eastAsia"/>
          <w:b/>
          <w:sz w:val="28"/>
          <w:szCs w:val="28"/>
        </w:rPr>
        <w:t>活</w:t>
      </w:r>
      <w:r w:rsidR="003D5FC1">
        <w:rPr>
          <w:rFonts w:ascii="標楷體" w:eastAsia="標楷體" w:hAnsi="標楷體"/>
          <w:b/>
          <w:sz w:val="28"/>
          <w:szCs w:val="28"/>
        </w:rPr>
        <w:t>動</w:t>
      </w:r>
      <w:r w:rsidR="003D5FC1">
        <w:rPr>
          <w:rFonts w:ascii="標楷體" w:eastAsia="標楷體" w:hAnsi="標楷體" w:hint="eastAsia"/>
          <w:b/>
          <w:sz w:val="28"/>
          <w:szCs w:val="28"/>
        </w:rPr>
        <w:t>記</w:t>
      </w:r>
      <w:r w:rsidR="003D5FC1">
        <w:rPr>
          <w:rFonts w:ascii="標楷體" w:eastAsia="標楷體" w:hAnsi="標楷體"/>
          <w:b/>
          <w:sz w:val="28"/>
          <w:szCs w:val="28"/>
        </w:rPr>
        <w:t>錄</w:t>
      </w:r>
      <w:r w:rsidR="0097797C" w:rsidRPr="009E4596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97797C" w:rsidRPr="005059AB" w:rsidTr="007D30BA">
        <w:trPr>
          <w:trHeight w:val="2169"/>
          <w:jc w:val="center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0BA" w:rsidRDefault="007D30BA" w:rsidP="007D30BA">
            <w:pPr>
              <w:pStyle w:val="04xlpa"/>
              <w:numPr>
                <w:ilvl w:val="0"/>
                <w:numId w:val="1"/>
              </w:numPr>
              <w:snapToGrid w:val="0"/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</w:pPr>
            <w:r w:rsidRPr="007D30BA"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台泥企業的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面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對永續議題提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出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的</w:t>
            </w:r>
            <w:r w:rsidRPr="007D30BA"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因應措施及變革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模式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為何？</w:t>
            </w:r>
          </w:p>
          <w:p w:rsidR="007D30BA" w:rsidRPr="007D30BA" w:rsidRDefault="007D30BA" w:rsidP="007D30BA">
            <w:pPr>
              <w:pStyle w:val="04xlpa"/>
              <w:numPr>
                <w:ilvl w:val="0"/>
                <w:numId w:val="1"/>
              </w:numPr>
              <w:snapToGrid w:val="0"/>
              <w:rPr>
                <w:rStyle w:val="s1ppyq"/>
                <w:b/>
                <w:bCs/>
              </w:rPr>
            </w:pPr>
            <w:r w:rsidRPr="007D30BA"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面對</w:t>
            </w:r>
            <w:r w:rsidRPr="007D30BA"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資本額達新台幣20億元以上者，2023年起應編製並申報永續報告書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，裡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面提出什麼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觀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點？</w:t>
            </w:r>
          </w:p>
          <w:p w:rsidR="0097797C" w:rsidRPr="007D30BA" w:rsidRDefault="007D30BA" w:rsidP="007D30BA">
            <w:pPr>
              <w:pStyle w:val="04xlpa"/>
              <w:numPr>
                <w:ilvl w:val="0"/>
                <w:numId w:val="1"/>
              </w:numPr>
              <w:snapToGrid w:val="0"/>
              <w:rPr>
                <w:rStyle w:val="s1ppyq"/>
                <w:b/>
                <w:bCs/>
              </w:rPr>
            </w:pP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站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在花蓮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在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地人的觀點，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你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認為可以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用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什麼方式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讓這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些地方可以被看見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及變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成花蓮新地標呢？</w:t>
            </w:r>
          </w:p>
          <w:p w:rsidR="003D5FC1" w:rsidRPr="003D5FC1" w:rsidRDefault="003D5FC1" w:rsidP="007D30BA">
            <w:pPr>
              <w:pStyle w:val="04xlpa"/>
              <w:numPr>
                <w:ilvl w:val="0"/>
                <w:numId w:val="1"/>
              </w:numPr>
              <w:snapToGrid w:val="0"/>
              <w:rPr>
                <w:rStyle w:val="s1ppyq"/>
                <w:b/>
                <w:bCs/>
              </w:rPr>
            </w:pP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將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你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們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在參訪過程中所見所聞之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相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關內容整理成簡單的摘要進行說明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！</w:t>
            </w:r>
          </w:p>
          <w:p w:rsidR="007D30BA" w:rsidRPr="003D5FC1" w:rsidRDefault="003D5FC1" w:rsidP="007D30BA">
            <w:pPr>
              <w:pStyle w:val="04xlpa"/>
              <w:numPr>
                <w:ilvl w:val="0"/>
                <w:numId w:val="1"/>
              </w:numPr>
              <w:snapToGrid w:val="0"/>
              <w:rPr>
                <w:rStyle w:val="s1ppyq"/>
                <w:b/>
                <w:bCs/>
              </w:rPr>
            </w:pP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這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一些參訪過程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中所看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見的問題，有沒有較</w:t>
            </w:r>
            <w:r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  <w:t>好</w:t>
            </w:r>
            <w:r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的</w:t>
            </w:r>
            <w:r w:rsidR="007D30BA" w:rsidRPr="007D30BA"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  <w:t>解決方法呢？</w:t>
            </w:r>
          </w:p>
          <w:p w:rsidR="00135362" w:rsidRDefault="00135362" w:rsidP="00135362">
            <w:pPr>
              <w:pStyle w:val="04xlpa"/>
              <w:snapToGrid w:val="0"/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</w:pPr>
          </w:p>
          <w:p w:rsidR="003D5FC1" w:rsidRDefault="003D5FC1" w:rsidP="00135362">
            <w:pPr>
              <w:pStyle w:val="04xlpa"/>
              <w:snapToGrid w:val="0"/>
              <w:rPr>
                <w:rStyle w:val="s1ppyq"/>
                <w:rFonts w:ascii="標楷體" w:eastAsia="標楷體" w:hAnsi="標楷體" w:hint="eastAsia"/>
                <w:b/>
                <w:bCs/>
                <w:color w:val="000000"/>
              </w:rPr>
            </w:pPr>
            <w:bookmarkStart w:id="0" w:name="_GoBack"/>
            <w:bookmarkEnd w:id="0"/>
          </w:p>
          <w:p w:rsidR="00135362" w:rsidRDefault="00135362" w:rsidP="00135362">
            <w:pPr>
              <w:pStyle w:val="04xlpa"/>
              <w:snapToGrid w:val="0"/>
              <w:rPr>
                <w:rStyle w:val="s1ppyq"/>
                <w:rFonts w:ascii="標楷體" w:eastAsia="標楷體" w:hAnsi="標楷體"/>
                <w:b/>
                <w:bCs/>
                <w:color w:val="000000"/>
              </w:rPr>
            </w:pPr>
          </w:p>
          <w:p w:rsidR="00135362" w:rsidRPr="007D30BA" w:rsidRDefault="00135362" w:rsidP="00135362">
            <w:pPr>
              <w:pStyle w:val="04xlpa"/>
              <w:snapToGrid w:val="0"/>
              <w:rPr>
                <w:b/>
                <w:bCs/>
              </w:rPr>
            </w:pPr>
          </w:p>
        </w:tc>
      </w:tr>
    </w:tbl>
    <w:p w:rsidR="003D5FC1" w:rsidRDefault="003D5FC1" w:rsidP="0097797C">
      <w:pPr>
        <w:adjustRightInd w:val="0"/>
        <w:snapToGrid w:val="0"/>
        <w:ind w:firstLineChars="200" w:firstLine="561"/>
        <w:rPr>
          <w:rFonts w:ascii="標楷體" w:eastAsia="標楷體" w:hAnsi="標楷體"/>
          <w:b/>
          <w:sz w:val="28"/>
          <w:szCs w:val="28"/>
        </w:rPr>
      </w:pPr>
    </w:p>
    <w:p w:rsidR="0097797C" w:rsidRPr="0097797C" w:rsidRDefault="0097797C" w:rsidP="0097797C">
      <w:pPr>
        <w:adjustRightInd w:val="0"/>
        <w:snapToGrid w:val="0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9E4596">
        <w:rPr>
          <w:rFonts w:ascii="標楷體" w:eastAsia="標楷體" w:hAnsi="標楷體" w:hint="eastAsia"/>
          <w:b/>
          <w:sz w:val="28"/>
          <w:szCs w:val="28"/>
        </w:rPr>
        <w:lastRenderedPageBreak/>
        <w:t>參訪心得：</w:t>
      </w:r>
      <w:r>
        <w:rPr>
          <w:rFonts w:ascii="標楷體" w:eastAsia="標楷體" w:hAnsi="標楷體" w:hint="eastAsia"/>
          <w:b/>
          <w:sz w:val="28"/>
          <w:szCs w:val="28"/>
        </w:rPr>
        <w:t>(需各自完成)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BB6166" w:rsidRPr="005059AB" w:rsidTr="006A0BE3">
        <w:trPr>
          <w:trHeight w:val="1383"/>
          <w:jc w:val="center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6166" w:rsidRPr="005059AB" w:rsidRDefault="003D5FC1" w:rsidP="006A0BE3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　　同學：</w:t>
            </w:r>
            <w:r w:rsidR="00BB6166" w:rsidRPr="005059AB">
              <w:rPr>
                <w:rFonts w:eastAsia="標楷體"/>
                <w:u w:val="single"/>
              </w:rPr>
              <w:t xml:space="preserve">                                   </w:t>
            </w:r>
            <w:r w:rsidR="00BB6166">
              <w:rPr>
                <w:rFonts w:eastAsia="標楷體"/>
                <w:u w:val="single"/>
              </w:rPr>
              <w:t xml:space="preserve">                            </w:t>
            </w:r>
            <w:r w:rsidR="00BB6166" w:rsidRPr="005059AB">
              <w:rPr>
                <w:rFonts w:eastAsia="標楷體"/>
                <w:u w:val="single"/>
              </w:rPr>
              <w:t xml:space="preserve">      </w:t>
            </w:r>
          </w:p>
          <w:p w:rsidR="00BB6166" w:rsidRDefault="00BB6166" w:rsidP="006A0BE3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97797C" w:rsidRPr="005059AB" w:rsidRDefault="0097797C" w:rsidP="0097797C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97797C" w:rsidRDefault="0097797C" w:rsidP="0097797C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97797C" w:rsidRPr="005059AB" w:rsidRDefault="0097797C" w:rsidP="0097797C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</w:t>
            </w:r>
            <w:r w:rsidR="003D5FC1">
              <w:rPr>
                <w:rFonts w:eastAsia="標楷體" w:hint="eastAsia"/>
                <w:u w:val="single"/>
              </w:rPr>
              <w:t xml:space="preserve">　</w:t>
            </w:r>
            <w:r w:rsidR="003D5FC1">
              <w:rPr>
                <w:rFonts w:eastAsia="標楷體"/>
                <w:u w:val="single"/>
              </w:rPr>
              <w:t xml:space="preserve">　同學：</w:t>
            </w:r>
            <w:r w:rsidR="003D5FC1" w:rsidRPr="005059AB">
              <w:rPr>
                <w:rFonts w:eastAsia="標楷體"/>
                <w:u w:val="single"/>
              </w:rPr>
              <w:t xml:space="preserve"> </w:t>
            </w:r>
            <w:r w:rsidRPr="005059AB"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97797C" w:rsidRDefault="0097797C" w:rsidP="0097797C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3D5FC1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3D5FC1" w:rsidRPr="005059AB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3D5FC1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　　同學：</w:t>
            </w: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</w:t>
            </w:r>
          </w:p>
          <w:p w:rsidR="003D5FC1" w:rsidRPr="005059AB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3D5FC1" w:rsidRPr="005059AB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  <w:r>
              <w:rPr>
                <w:rFonts w:eastAsia="標楷體"/>
                <w:u w:val="single"/>
              </w:rPr>
              <w:t xml:space="preserve">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3D5FC1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3D5FC1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　　同學：</w:t>
            </w: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</w:t>
            </w:r>
          </w:p>
          <w:p w:rsidR="003D5FC1" w:rsidRPr="005059AB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 w:rsidRPr="005059AB">
              <w:rPr>
                <w:rFonts w:eastAsia="標楷體"/>
                <w:u w:val="single"/>
              </w:rPr>
              <w:t xml:space="preserve">      </w:t>
            </w:r>
          </w:p>
          <w:p w:rsidR="003D5FC1" w:rsidRDefault="003D5FC1" w:rsidP="003D5FC1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3D5FC1" w:rsidRPr="003D5FC1" w:rsidRDefault="003D5FC1" w:rsidP="0097797C">
            <w:pPr>
              <w:snapToGrid w:val="0"/>
              <w:spacing w:beforeLines="100" w:before="360" w:line="240" w:lineRule="atLeast"/>
              <w:rPr>
                <w:rFonts w:eastAsia="標楷體" w:hint="eastAsia"/>
                <w:u w:val="single"/>
              </w:rPr>
            </w:pPr>
            <w:r w:rsidRPr="005059AB">
              <w:rPr>
                <w:rFonts w:eastAsia="標楷體"/>
                <w:u w:val="single"/>
              </w:rPr>
              <w:t xml:space="preserve">                                                                          </w:t>
            </w:r>
          </w:p>
          <w:p w:rsidR="0097797C" w:rsidRPr="005059AB" w:rsidRDefault="0097797C" w:rsidP="006A0BE3">
            <w:pPr>
              <w:snapToGrid w:val="0"/>
              <w:spacing w:beforeLines="100" w:before="360" w:line="240" w:lineRule="atLeast"/>
              <w:rPr>
                <w:rFonts w:eastAsia="標楷體"/>
                <w:u w:val="single"/>
              </w:rPr>
            </w:pPr>
          </w:p>
        </w:tc>
      </w:tr>
    </w:tbl>
    <w:p w:rsidR="00BB6166" w:rsidRDefault="00BB6166" w:rsidP="00BB6166">
      <w:pPr>
        <w:adjustRightInd w:val="0"/>
        <w:snapToGrid w:val="0"/>
      </w:pPr>
      <w:r>
        <w:rPr>
          <w:rFonts w:eastAsia="標楷體" w:cs="標楷體" w:hint="eastAsia"/>
          <w:b/>
          <w:bCs/>
          <w:sz w:val="28"/>
          <w:szCs w:val="28"/>
        </w:rPr>
        <w:t xml:space="preserve">　　</w:t>
      </w:r>
      <w:r w:rsidRPr="005059AB">
        <w:rPr>
          <w:rFonts w:eastAsia="標楷體" w:cs="標楷體" w:hint="eastAsia"/>
          <w:b/>
          <w:bCs/>
          <w:sz w:val="28"/>
          <w:szCs w:val="28"/>
        </w:rPr>
        <w:t>建　　議：</w:t>
      </w:r>
      <w:r w:rsidRPr="005059AB">
        <w:rPr>
          <w:rFonts w:eastAsia="標楷體"/>
          <w:sz w:val="28"/>
          <w:szCs w:val="28"/>
        </w:rPr>
        <w:t>(</w:t>
      </w:r>
      <w:r w:rsidRPr="005059AB">
        <w:rPr>
          <w:rFonts w:eastAsia="標楷體" w:cs="標楷體" w:hint="eastAsia"/>
          <w:sz w:val="28"/>
          <w:szCs w:val="28"/>
        </w:rPr>
        <w:t>針對此次參訪活動之安排，提出建議事項</w:t>
      </w:r>
      <w:r w:rsidRPr="005059AB">
        <w:rPr>
          <w:rFonts w:eastAsia="標楷體"/>
          <w:sz w:val="28"/>
          <w:szCs w:val="28"/>
        </w:rPr>
        <w:t>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6"/>
        <w:gridCol w:w="8018"/>
      </w:tblGrid>
      <w:tr w:rsidR="00BB6166" w:rsidRPr="005059AB" w:rsidTr="006A0BE3">
        <w:trPr>
          <w:trHeight w:val="1358"/>
          <w:jc w:val="center"/>
        </w:trPr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166" w:rsidRPr="005059AB" w:rsidRDefault="00BB6166" w:rsidP="006A0BE3">
            <w:pPr>
              <w:rPr>
                <w:rFonts w:eastAsia="標楷體"/>
              </w:rPr>
            </w:pPr>
            <w:r w:rsidRPr="005059AB">
              <w:rPr>
                <w:rFonts w:eastAsia="標楷體" w:cs="標楷體" w:hint="eastAsia"/>
              </w:rPr>
              <w:t>職場體驗活動的安排，是為幫助我瞭解課程相關產業的實際現況，因此我建議：</w:t>
            </w:r>
          </w:p>
        </w:tc>
      </w:tr>
      <w:tr w:rsidR="00BB6166" w:rsidRPr="005059AB" w:rsidTr="006A0BE3">
        <w:trPr>
          <w:trHeight w:val="846"/>
          <w:jc w:val="center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6166" w:rsidRPr="005059AB" w:rsidRDefault="00BB6166" w:rsidP="006A0BE3">
            <w:pPr>
              <w:jc w:val="center"/>
              <w:rPr>
                <w:rFonts w:eastAsia="標楷體"/>
              </w:rPr>
            </w:pPr>
            <w:r w:rsidRPr="005059AB">
              <w:rPr>
                <w:rFonts w:eastAsia="標楷體" w:cs="標楷體" w:hint="eastAsia"/>
              </w:rPr>
              <w:t>批</w:t>
            </w:r>
            <w:r w:rsidRPr="005059AB">
              <w:rPr>
                <w:rFonts w:eastAsia="標楷體"/>
              </w:rPr>
              <w:t xml:space="preserve">   </w:t>
            </w:r>
            <w:r w:rsidRPr="005059AB">
              <w:rPr>
                <w:rFonts w:eastAsia="標楷體" w:cs="標楷體" w:hint="eastAsia"/>
              </w:rPr>
              <w:t>閱</w:t>
            </w:r>
          </w:p>
        </w:tc>
        <w:tc>
          <w:tcPr>
            <w:tcW w:w="80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BB6166" w:rsidRPr="005059AB" w:rsidRDefault="00BB6166" w:rsidP="006A0BE3">
            <w:pPr>
              <w:jc w:val="right"/>
              <w:rPr>
                <w:rFonts w:eastAsia="標楷體"/>
              </w:rPr>
            </w:pPr>
            <w:r w:rsidRPr="005059AB">
              <w:rPr>
                <w:rFonts w:eastAsia="標楷體"/>
              </w:rPr>
              <w:t>(</w:t>
            </w:r>
            <w:r w:rsidRPr="005059AB">
              <w:rPr>
                <w:rFonts w:eastAsia="標楷體" w:cs="標楷體" w:hint="eastAsia"/>
              </w:rPr>
              <w:t>教師簽章</w:t>
            </w:r>
            <w:r w:rsidRPr="005059AB">
              <w:rPr>
                <w:rFonts w:eastAsia="標楷體"/>
              </w:rPr>
              <w:t>)</w:t>
            </w:r>
          </w:p>
        </w:tc>
      </w:tr>
    </w:tbl>
    <w:p w:rsidR="00BB6166" w:rsidRDefault="00BB6166" w:rsidP="00BB6166">
      <w:pPr>
        <w:spacing w:line="200" w:lineRule="exact"/>
        <w:rPr>
          <w:rFonts w:ascii="標楷體" w:eastAsia="標楷體" w:hAnsi="標楷體"/>
        </w:rPr>
      </w:pPr>
    </w:p>
    <w:p w:rsidR="002C502B" w:rsidRDefault="002C502B"/>
    <w:sectPr w:rsidR="002C502B" w:rsidSect="003D5FC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F4" w:rsidRDefault="00747DF4" w:rsidP="0097797C">
      <w:r>
        <w:separator/>
      </w:r>
    </w:p>
  </w:endnote>
  <w:endnote w:type="continuationSeparator" w:id="0">
    <w:p w:rsidR="00747DF4" w:rsidRDefault="00747DF4" w:rsidP="0097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F4" w:rsidRDefault="00747DF4" w:rsidP="0097797C">
      <w:r>
        <w:separator/>
      </w:r>
    </w:p>
  </w:footnote>
  <w:footnote w:type="continuationSeparator" w:id="0">
    <w:p w:rsidR="00747DF4" w:rsidRDefault="00747DF4" w:rsidP="0097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52CE8"/>
    <w:multiLevelType w:val="hybridMultilevel"/>
    <w:tmpl w:val="77D6E524"/>
    <w:lvl w:ilvl="0" w:tplc="E092C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6"/>
    <w:rsid w:val="00135362"/>
    <w:rsid w:val="002C502B"/>
    <w:rsid w:val="002D70DC"/>
    <w:rsid w:val="00353340"/>
    <w:rsid w:val="003D5FC1"/>
    <w:rsid w:val="00747DF4"/>
    <w:rsid w:val="007D30BA"/>
    <w:rsid w:val="0097797C"/>
    <w:rsid w:val="00BB6166"/>
    <w:rsid w:val="00C67C89"/>
    <w:rsid w:val="00CF71DB"/>
    <w:rsid w:val="00F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11BFD"/>
  <w15:chartTrackingRefBased/>
  <w15:docId w15:val="{D8F05D6C-7908-490A-87BA-2A3F9AF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9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97C"/>
    <w:rPr>
      <w:rFonts w:ascii="Times New Roman" w:eastAsia="新細明體" w:hAnsi="Times New Roman" w:cs="Times New Roman"/>
      <w:sz w:val="20"/>
      <w:szCs w:val="20"/>
    </w:rPr>
  </w:style>
  <w:style w:type="paragraph" w:customStyle="1" w:styleId="04xlpa">
    <w:name w:val="_04xlpa"/>
    <w:basedOn w:val="a"/>
    <w:rsid w:val="007D30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1ppyq">
    <w:name w:val="s1ppyq"/>
    <w:basedOn w:val="a0"/>
    <w:rsid w:val="007D30BA"/>
  </w:style>
  <w:style w:type="paragraph" w:styleId="a7">
    <w:name w:val="Balloon Text"/>
    <w:basedOn w:val="a"/>
    <w:link w:val="a8"/>
    <w:uiPriority w:val="99"/>
    <w:semiHidden/>
    <w:unhideWhenUsed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5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User</cp:lastModifiedBy>
  <cp:revision>2</cp:revision>
  <cp:lastPrinted>2023-03-30T09:51:00Z</cp:lastPrinted>
  <dcterms:created xsi:type="dcterms:W3CDTF">2023-03-30T09:51:00Z</dcterms:created>
  <dcterms:modified xsi:type="dcterms:W3CDTF">2023-03-30T09:51:00Z</dcterms:modified>
</cp:coreProperties>
</file>