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39" w:rsidRDefault="00A61839" w:rsidP="00A61839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032"/>
        <w:gridCol w:w="1260"/>
        <w:gridCol w:w="1440"/>
        <w:gridCol w:w="1112"/>
        <w:gridCol w:w="688"/>
        <w:gridCol w:w="249"/>
        <w:gridCol w:w="1011"/>
        <w:gridCol w:w="2160"/>
      </w:tblGrid>
      <w:tr w:rsidR="00A61839" w:rsidTr="000F42B4">
        <w:trPr>
          <w:cantSplit/>
          <w:trHeight w:val="478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教學科目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會計概論    </w:t>
            </w:r>
          </w:p>
        </w:tc>
      </w:tr>
      <w:tr w:rsidR="00A61839" w:rsidTr="000F42B4">
        <w:trPr>
          <w:cantSplit/>
          <w:trHeight w:val="491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加值型營業稅之會計處理</w:t>
            </w:r>
          </w:p>
        </w:tc>
      </w:tr>
      <w:tr w:rsidR="00A61839" w:rsidTr="000F42B4">
        <w:trPr>
          <w:cantSplit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授課時間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100分鐘〈</w:t>
            </w:r>
            <w:r w:rsidRPr="00E46EE7">
              <w:rPr>
                <w:rFonts w:ascii="標楷體" w:eastAsia="標楷體" w:hAnsi="標楷體" w:hint="eastAsia"/>
                <w:sz w:val="20"/>
                <w:szCs w:val="20"/>
              </w:rPr>
              <w:t>二堂課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教學資源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課本、黑板</w:t>
            </w:r>
          </w:p>
        </w:tc>
      </w:tr>
      <w:tr w:rsidR="00A61839" w:rsidTr="000F42B4">
        <w:trPr>
          <w:cantSplit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施美言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設計者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施美言  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教學班級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rPr>
                <w:rFonts w:ascii="標楷體" w:eastAsia="標楷體" w:hAnsi="標楷體" w:hint="eastAsia"/>
              </w:rPr>
            </w:pPr>
          </w:p>
        </w:tc>
      </w:tr>
      <w:tr w:rsidR="00A61839" w:rsidTr="000F42B4">
        <w:trPr>
          <w:trHeight w:val="366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學生人數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上課地點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rPr>
                <w:rFonts w:ascii="標楷體" w:eastAsia="標楷體" w:hAnsi="標楷體"/>
              </w:rPr>
            </w:pPr>
          </w:p>
        </w:tc>
      </w:tr>
      <w:tr w:rsidR="00A61839" w:rsidTr="000F42B4">
        <w:trPr>
          <w:trHeight w:val="1162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  生  先  備  知  識 :</w:t>
            </w:r>
          </w:p>
          <w:p w:rsidR="00A61839" w:rsidRDefault="00A61839" w:rsidP="000F42B4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</w:rPr>
              <w:t>1. 已熟背會計科目</w:t>
            </w:r>
          </w:p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 具有分錄的概念</w:t>
            </w:r>
          </w:p>
        </w:tc>
      </w:tr>
      <w:tr w:rsidR="00A61839" w:rsidTr="000F42B4">
        <w:trPr>
          <w:cantSplit/>
          <w:trHeight w:val="45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A61839" w:rsidRDefault="00A61839" w:rsidP="000F42B4">
            <w:pPr>
              <w:spacing w:line="240" w:lineRule="atLeast"/>
              <w:ind w:left="113" w:right="11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教    學    目    標</w:t>
            </w:r>
          </w:p>
          <w:p w:rsidR="00A61839" w:rsidRDefault="00A61839" w:rsidP="000F42B4">
            <w:pPr>
              <w:spacing w:line="240" w:lineRule="atLeast"/>
              <w:ind w:left="113" w:right="11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A61839" w:rsidRDefault="00A61839" w:rsidP="000F42B4">
            <w:pPr>
              <w:spacing w:line="240" w:lineRule="atLeast"/>
              <w:ind w:left="113" w:right="113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學目</w:t>
            </w:r>
          </w:p>
          <w:p w:rsidR="00A61839" w:rsidRDefault="00A61839" w:rsidP="000F42B4">
            <w:pPr>
              <w:spacing w:line="240" w:lineRule="atLeast"/>
              <w:ind w:left="113" w:right="113"/>
              <w:jc w:val="both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ind w:left="113" w:right="113"/>
              <w:jc w:val="both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ind w:left="113" w:right="113"/>
              <w:jc w:val="both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ind w:left="113" w:right="113"/>
              <w:jc w:val="both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ind w:left="113" w:right="113"/>
              <w:rPr>
                <w:rFonts w:ascii="標楷體" w:eastAsia="標楷體" w:hAnsi="標楷體" w:hint="eastAsia"/>
                <w:b/>
              </w:rPr>
            </w:pPr>
          </w:p>
          <w:p w:rsidR="00A61839" w:rsidRDefault="00A61839" w:rsidP="000F42B4">
            <w:pPr>
              <w:ind w:left="113" w:right="113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ind w:left="113" w:right="113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ind w:left="113" w:right="113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ind w:left="113" w:right="113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ind w:left="113" w:right="113"/>
              <w:rPr>
                <w:rFonts w:ascii="標楷體" w:eastAsia="標楷體" w:hAnsi="標楷體" w:hint="eastAsia"/>
                <w:b/>
              </w:rPr>
            </w:pPr>
          </w:p>
          <w:p w:rsidR="00A61839" w:rsidRDefault="00A61839" w:rsidP="000F42B4">
            <w:pPr>
              <w:ind w:left="113" w:right="113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ind w:left="113" w:right="113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ind w:left="113" w:right="113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widowControl/>
              <w:ind w:left="113" w:right="113"/>
              <w:rPr>
                <w:rFonts w:ascii="標楷體" w:eastAsia="標楷體" w:hAnsi="標楷體" w:hint="eastAsia"/>
                <w:b/>
              </w:rPr>
            </w:pPr>
          </w:p>
          <w:p w:rsidR="00A61839" w:rsidRDefault="00A61839" w:rsidP="000F42B4">
            <w:pPr>
              <w:spacing w:line="240" w:lineRule="atLeas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8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一、認知目標</w:t>
            </w:r>
          </w:p>
          <w:p w:rsidR="00A61839" w:rsidRDefault="00A61839" w:rsidP="000F42B4">
            <w:pPr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1.了解加值型營業稅之意義、特質及相關規定。</w:t>
            </w:r>
          </w:p>
          <w:p w:rsidR="00A61839" w:rsidRPr="00AF5EC3" w:rsidRDefault="00A61839" w:rsidP="000F42B4">
            <w:pPr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 明瞭稅額外加與內含之區別。</w:t>
            </w:r>
          </w:p>
          <w:p w:rsidR="00A61839" w:rsidRPr="0041309B" w:rsidRDefault="00A61839" w:rsidP="000F42B4">
            <w:pPr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</w:rPr>
              <w:t>3. 熟悉營業稅所使用之相關會計科目。</w:t>
            </w:r>
          </w:p>
          <w:p w:rsidR="00A61839" w:rsidRDefault="00A61839" w:rsidP="000F42B4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二、技能目標</w:t>
            </w:r>
          </w:p>
          <w:p w:rsidR="00A61839" w:rsidRDefault="00A61839" w:rsidP="000F42B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1.熟悉加值型營業稅之計算方式。</w:t>
            </w:r>
          </w:p>
          <w:p w:rsidR="00A61839" w:rsidRDefault="00A61839" w:rsidP="000F42B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2.熟悉統一發票之開立方式。</w:t>
            </w:r>
          </w:p>
          <w:p w:rsidR="00A61839" w:rsidRDefault="00A61839" w:rsidP="000F42B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3.熟練加值型營業稅之各項會計處理及分錄。</w:t>
            </w:r>
          </w:p>
          <w:p w:rsidR="00A61839" w:rsidRDefault="00A61839" w:rsidP="000F42B4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三、情意目標</w:t>
            </w:r>
          </w:p>
          <w:p w:rsidR="00A61839" w:rsidRDefault="00A61839" w:rsidP="000F42B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1.強化學生分錄撰寫的能力。</w:t>
            </w:r>
          </w:p>
          <w:p w:rsidR="00A61839" w:rsidRDefault="00A61839" w:rsidP="000F42B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2.讓學生了解營業稅課徵對國家稅收之影響。 </w:t>
            </w:r>
          </w:p>
          <w:p w:rsidR="00A61839" w:rsidRDefault="00A61839" w:rsidP="000F42B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3.養成學生索取統一發票的習慣。</w:t>
            </w:r>
          </w:p>
        </w:tc>
      </w:tr>
      <w:tr w:rsidR="00A61839" w:rsidTr="000F42B4">
        <w:trPr>
          <w:cantSplit/>
          <w:trHeight w:val="337"/>
        </w:trPr>
        <w:tc>
          <w:tcPr>
            <w:tcW w:w="5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ind w:right="113" w:firstLineChars="500" w:firstLine="120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  學  活  動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ind w:right="11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時間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ind w:right="11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教  學  評  量</w:t>
            </w:r>
          </w:p>
        </w:tc>
      </w:tr>
      <w:tr w:rsidR="00A61839" w:rsidTr="000F42B4">
        <w:trPr>
          <w:cantSplit/>
          <w:trHeight w:val="2022"/>
        </w:trPr>
        <w:tc>
          <w:tcPr>
            <w:tcW w:w="54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1.簡介單元內容與課程大綱、引發動機</w:t>
            </w:r>
          </w:p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2.講解加值型營業稅的意義、特質及相關規定</w:t>
            </w:r>
          </w:p>
          <w:p w:rsidR="00A61839" w:rsidRDefault="00A61839" w:rsidP="000F42B4">
            <w:pPr>
              <w:ind w:left="840" w:right="113" w:hangingChars="350" w:hanging="8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* 由老師講解，並輔以課本習作練習，加深印象。</w:t>
            </w:r>
          </w:p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 講解並示範加值型營業稅之計算方式</w:t>
            </w:r>
          </w:p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* 先講解計算方式，再輔以例題說明，之後再由</w:t>
            </w:r>
          </w:p>
          <w:p w:rsidR="00A61839" w:rsidRDefault="00A61839" w:rsidP="000F42B4">
            <w:pPr>
              <w:ind w:right="113"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學生就課本習題加以練習。</w:t>
            </w:r>
          </w:p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4.講解加值型營業稅相關會計科目及用法，並示範會計處理方式 </w:t>
            </w:r>
          </w:p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5.講解並示範會計處理方式</w:t>
            </w:r>
          </w:p>
          <w:p w:rsidR="00A61839" w:rsidRDefault="00A61839" w:rsidP="000F42B4">
            <w:pPr>
              <w:ind w:right="113" w:firstLineChars="100" w:firstLine="24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* 講解課本例題，之後再由學生就課本習題加以</w:t>
            </w:r>
          </w:p>
          <w:p w:rsidR="00A61839" w:rsidRDefault="00A61839" w:rsidP="000F42B4">
            <w:pPr>
              <w:ind w:right="113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練習。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1839" w:rsidRDefault="00A61839" w:rsidP="000F42B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10分鐘</w:t>
            </w:r>
          </w:p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15分鐘</w:t>
            </w:r>
          </w:p>
          <w:p w:rsidR="00A61839" w:rsidRDefault="00A61839" w:rsidP="000F42B4">
            <w:pPr>
              <w:ind w:right="113"/>
              <w:rPr>
                <w:rFonts w:ascii="標楷體" w:eastAsia="標楷體" w:hAnsi="標楷體" w:hint="eastAsia"/>
                <w:b/>
              </w:rPr>
            </w:pPr>
          </w:p>
          <w:p w:rsidR="00A61839" w:rsidRDefault="00A61839" w:rsidP="000F42B4">
            <w:pPr>
              <w:ind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25分鐘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學生能了解所學的課程內容。</w:t>
            </w:r>
          </w:p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學生能了解加值型營業稅的意義及相關規定。</w:t>
            </w:r>
          </w:p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學生能了解加值型營業稅計算方式。</w:t>
            </w:r>
          </w:p>
          <w:p w:rsidR="00A61839" w:rsidRDefault="00A61839" w:rsidP="000F42B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61839" w:rsidTr="000F42B4">
        <w:trPr>
          <w:cantSplit/>
          <w:trHeight w:val="1002"/>
        </w:trPr>
        <w:tc>
          <w:tcPr>
            <w:tcW w:w="54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39" w:rsidRDefault="00A61839" w:rsidP="000F42B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10分鐘</w:t>
            </w:r>
          </w:p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40分鐘</w:t>
            </w:r>
          </w:p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學生能了解並使用加值型營業稅相關會計科目。</w:t>
            </w:r>
          </w:p>
          <w:p w:rsidR="00A61839" w:rsidRDefault="00A61839" w:rsidP="000F42B4">
            <w:pPr>
              <w:widowControl/>
              <w:rPr>
                <w:rFonts w:ascii="標楷體" w:eastAsia="標楷體" w:hAnsi="標楷體" w:hint="eastAsia"/>
              </w:rPr>
            </w:pPr>
          </w:p>
          <w:p w:rsidR="00A61839" w:rsidRPr="00E46EE7" w:rsidRDefault="00A61839" w:rsidP="000F42B4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學生能熟悉加值型營業稅各項會計處理及分錄。</w:t>
            </w:r>
          </w:p>
        </w:tc>
      </w:tr>
    </w:tbl>
    <w:p w:rsidR="00A61839" w:rsidRDefault="00A61839" w:rsidP="00A61839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</w:p>
    <w:p w:rsidR="00A61839" w:rsidRDefault="00A61839" w:rsidP="00A61839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</w:p>
    <w:p w:rsidR="00A61839" w:rsidRDefault="00A61839" w:rsidP="00A61839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</w:p>
    <w:p w:rsidR="00A61839" w:rsidRPr="00A61839" w:rsidRDefault="00A61839" w:rsidP="00A61839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A61839">
        <w:rPr>
          <w:rFonts w:ascii="標楷體" w:eastAsia="標楷體" w:hAnsi="標楷體" w:hint="eastAsia"/>
          <w:b/>
          <w:sz w:val="28"/>
          <w:szCs w:val="28"/>
        </w:rPr>
        <w:lastRenderedPageBreak/>
        <w:t>加值型營業稅  學習單</w:t>
      </w:r>
    </w:p>
    <w:p w:rsidR="00A61839" w:rsidRPr="00A61839" w:rsidRDefault="00A61839" w:rsidP="00A61839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 w:rsidRPr="00A61839">
        <w:rPr>
          <w:rFonts w:ascii="新細明體" w:hAnsi="新細明體" w:hint="eastAsia"/>
        </w:rPr>
        <w:t>一</w:t>
      </w:r>
      <w:r w:rsidRPr="00A61839">
        <w:rPr>
          <w:rFonts w:ascii="標楷體" w:eastAsia="標楷體" w:hAnsi="標楷體" w:hint="eastAsia"/>
        </w:rPr>
        <w:t xml:space="preserve">、選擇題 </w:t>
      </w:r>
    </w:p>
    <w:p w:rsidR="00A61839" w:rsidRPr="00A61839" w:rsidRDefault="00A61839" w:rsidP="00A61839">
      <w:pPr>
        <w:spacing w:line="540" w:lineRule="exact"/>
        <w:ind w:left="480" w:hangingChars="200" w:hanging="480"/>
        <w:rPr>
          <w:rFonts w:ascii="標楷體" w:eastAsia="標楷體" w:hAnsi="標楷體" w:hint="eastAsia"/>
        </w:rPr>
      </w:pPr>
      <w:r w:rsidRPr="00A61839">
        <w:rPr>
          <w:rFonts w:ascii="標楷體" w:eastAsia="標楷體" w:hAnsi="標楷體" w:hint="eastAsia"/>
        </w:rPr>
        <w:t>(　　) 1.我國正式施行加值型營業稅為民國　(A)73年 (B)74年 (C)75年 (D)76年。</w:t>
      </w:r>
    </w:p>
    <w:p w:rsidR="00A61839" w:rsidRPr="00A61839" w:rsidRDefault="00A61839" w:rsidP="00A61839">
      <w:pPr>
        <w:spacing w:line="540" w:lineRule="exact"/>
        <w:ind w:left="480" w:hangingChars="200" w:hanging="480"/>
        <w:rPr>
          <w:rFonts w:ascii="標楷體" w:eastAsia="標楷體" w:hAnsi="標楷體" w:hint="eastAsia"/>
        </w:rPr>
      </w:pPr>
      <w:r w:rsidRPr="00A61839">
        <w:rPr>
          <w:rFonts w:ascii="標楷體" w:eastAsia="標楷體" w:hAnsi="標楷體" w:hint="eastAsia"/>
        </w:rPr>
        <w:t>(　　) 2.適用零稅率的納稅義務人　(A)飲食業 (B)外銷廠商 (C)內銷廠商 (D)工廠。</w:t>
      </w:r>
    </w:p>
    <w:p w:rsidR="00A61839" w:rsidRPr="00A61839" w:rsidRDefault="00A61839" w:rsidP="00A61839">
      <w:pPr>
        <w:spacing w:line="540" w:lineRule="exact"/>
        <w:ind w:left="480" w:hangingChars="200" w:hanging="480"/>
        <w:rPr>
          <w:rFonts w:ascii="標楷體" w:eastAsia="標楷體" w:hAnsi="標楷體" w:hint="eastAsia"/>
        </w:rPr>
      </w:pPr>
      <w:r w:rsidRPr="00A61839">
        <w:rPr>
          <w:rFonts w:ascii="標楷體" w:eastAsia="標楷體" w:hAnsi="標楷體" w:hint="eastAsia"/>
        </w:rPr>
        <w:t>(　　) 3.目前我國新制加值型營業</w:t>
      </w:r>
      <w:bookmarkStart w:id="0" w:name="_GoBack"/>
      <w:bookmarkEnd w:id="0"/>
      <w:r w:rsidRPr="00A61839">
        <w:rPr>
          <w:rFonts w:ascii="標楷體" w:eastAsia="標楷體" w:hAnsi="標楷體" w:hint="eastAsia"/>
        </w:rPr>
        <w:t>稅之稅率為　(A)15% (B)5% (C)2% (D)1%。</w:t>
      </w:r>
    </w:p>
    <w:p w:rsidR="00A61839" w:rsidRPr="00A61839" w:rsidRDefault="00A61839" w:rsidP="00A61839">
      <w:pPr>
        <w:spacing w:line="500" w:lineRule="exact"/>
        <w:ind w:left="480" w:hangingChars="200" w:hanging="480"/>
        <w:rPr>
          <w:rFonts w:ascii="標楷體" w:eastAsia="標楷體" w:hAnsi="標楷體" w:hint="eastAsia"/>
        </w:rPr>
      </w:pPr>
    </w:p>
    <w:p w:rsidR="00A61839" w:rsidRPr="00A61839" w:rsidRDefault="00A61839" w:rsidP="00A61839">
      <w:pPr>
        <w:ind w:left="480" w:hangingChars="200" w:hanging="480"/>
        <w:rPr>
          <w:rFonts w:ascii="標楷體" w:eastAsia="標楷體" w:hAnsi="標楷體" w:hint="eastAsia"/>
        </w:rPr>
      </w:pPr>
      <w:r w:rsidRPr="00A61839">
        <w:rPr>
          <w:rFonts w:ascii="標楷體" w:eastAsia="標楷體" w:hAnsi="標楷體" w:hint="eastAsia"/>
        </w:rPr>
        <w:t xml:space="preserve">二、填充題 </w:t>
      </w:r>
    </w:p>
    <w:p w:rsidR="00A61839" w:rsidRPr="00A61839" w:rsidRDefault="00A61839" w:rsidP="00A61839">
      <w:pPr>
        <w:pStyle w:val="a3"/>
        <w:spacing w:after="72"/>
        <w:ind w:left="480" w:hangingChars="200" w:hanging="480"/>
        <w:rPr>
          <w:rFonts w:ascii="標楷體" w:hAnsi="標楷體" w:hint="eastAsia"/>
          <w:sz w:val="24"/>
        </w:rPr>
      </w:pPr>
      <w:r w:rsidRPr="00A61839">
        <w:rPr>
          <w:rFonts w:ascii="標楷體" w:hAnsi="標楷體" w:hint="eastAsia"/>
          <w:sz w:val="24"/>
        </w:rPr>
        <w:t>1.加值型營業稅之一般稅率最高不得超過（＿＿＿＿＿＿），最低不得少於（＿＿＿＿＿＿），由行政院決定徵收之稅率，目前稅率為（＿＿＿＿＿＿）。</w:t>
      </w:r>
    </w:p>
    <w:p w:rsidR="00A61839" w:rsidRPr="00A61839" w:rsidRDefault="00A61839" w:rsidP="00A61839">
      <w:pPr>
        <w:pStyle w:val="a3"/>
        <w:spacing w:after="72"/>
        <w:ind w:left="480" w:hangingChars="200" w:hanging="480"/>
        <w:rPr>
          <w:rFonts w:ascii="標楷體" w:hAnsi="標楷體" w:hint="eastAsia"/>
          <w:sz w:val="24"/>
        </w:rPr>
      </w:pPr>
      <w:r w:rsidRPr="00A61839">
        <w:rPr>
          <w:rFonts w:ascii="標楷體" w:hAnsi="標楷體" w:hint="eastAsia"/>
          <w:sz w:val="24"/>
        </w:rPr>
        <w:t>2.營業稅之報繳，以二個月為一期，單月（＿＿＿＿＿＿）日前申報上期之營業稅。</w:t>
      </w:r>
    </w:p>
    <w:p w:rsidR="00A61839" w:rsidRPr="00A61839" w:rsidRDefault="00A61839" w:rsidP="00A61839">
      <w:pPr>
        <w:pStyle w:val="a3"/>
        <w:spacing w:after="72"/>
        <w:ind w:left="480" w:hangingChars="200" w:hanging="480"/>
        <w:rPr>
          <w:rFonts w:ascii="標楷體" w:hAnsi="標楷體" w:hint="eastAsia"/>
          <w:sz w:val="24"/>
        </w:rPr>
      </w:pPr>
      <w:r w:rsidRPr="00A61839">
        <w:rPr>
          <w:rFonts w:ascii="標楷體" w:hAnsi="標楷體" w:hint="eastAsia"/>
          <w:sz w:val="24"/>
        </w:rPr>
        <w:t>3.依營業總額課徵營業稅的對象，包括：(1)（＿＿＿＿＿＿）&gt;(2)（＿＿＿＿＿＿）&gt;(3)（＿＿＿＿＿＿）&gt;。</w:t>
      </w:r>
    </w:p>
    <w:p w:rsidR="00A61839" w:rsidRPr="00A61839" w:rsidRDefault="00A61839" w:rsidP="00A61839">
      <w:pPr>
        <w:pStyle w:val="a3"/>
        <w:spacing w:after="72"/>
        <w:ind w:left="480" w:hangingChars="200" w:hanging="480"/>
        <w:rPr>
          <w:rFonts w:ascii="標楷體" w:hAnsi="標楷體" w:hint="eastAsia"/>
          <w:sz w:val="24"/>
        </w:rPr>
      </w:pPr>
      <w:r w:rsidRPr="00A61839">
        <w:rPr>
          <w:rFonts w:ascii="標楷體" w:hAnsi="標楷體" w:hint="eastAsia"/>
          <w:sz w:val="24"/>
        </w:rPr>
        <w:t>4.營業稅之計算方法有（＿＿＿＿＿＿）和（＿＿＿＿＿＿）法兩種，目前我國新制營業稅採用（＿＿＿＿＿＿）。</w:t>
      </w:r>
    </w:p>
    <w:p w:rsidR="00A61839" w:rsidRPr="00A61839" w:rsidRDefault="00A61839" w:rsidP="00A61839">
      <w:pPr>
        <w:pStyle w:val="a3"/>
        <w:spacing w:after="72"/>
        <w:ind w:left="480" w:hangingChars="200" w:hanging="480"/>
        <w:rPr>
          <w:rFonts w:ascii="標楷體" w:hAnsi="標楷體" w:hint="eastAsia"/>
          <w:sz w:val="24"/>
        </w:rPr>
      </w:pPr>
      <w:r w:rsidRPr="00A61839">
        <w:rPr>
          <w:rFonts w:ascii="標楷體" w:hAnsi="標楷體" w:hint="eastAsia"/>
          <w:sz w:val="24"/>
        </w:rPr>
        <w:t>5.買受人為非營業人時，應開立（＿＿＿＿＿＿）聯式統一發票，營業稅之計算採（＿＿＿＿＿＿）於售價。</w:t>
      </w:r>
    </w:p>
    <w:p w:rsidR="00A61839" w:rsidRPr="00A61839" w:rsidRDefault="00A61839" w:rsidP="00A61839">
      <w:pPr>
        <w:ind w:left="480" w:hangingChars="200" w:hanging="480"/>
        <w:rPr>
          <w:rFonts w:ascii="標楷體" w:eastAsia="標楷體" w:hAnsi="標楷體" w:hint="eastAsia"/>
        </w:rPr>
      </w:pPr>
      <w:r w:rsidRPr="00A61839">
        <w:rPr>
          <w:rFonts w:ascii="標楷體" w:eastAsia="標楷體" w:hAnsi="標楷體" w:hint="eastAsia"/>
        </w:rPr>
        <w:t xml:space="preserve">三、分錄題 </w:t>
      </w:r>
    </w:p>
    <w:p w:rsidR="00A61839" w:rsidRPr="00A61839" w:rsidRDefault="00A61839" w:rsidP="00A61839">
      <w:pPr>
        <w:pStyle w:val="a5"/>
        <w:adjustRightInd w:val="0"/>
        <w:snapToGrid w:val="0"/>
        <w:spacing w:line="400" w:lineRule="atLeast"/>
        <w:ind w:left="480" w:hangingChars="200" w:hanging="480"/>
        <w:rPr>
          <w:rFonts w:ascii="標楷體" w:eastAsia="標楷體" w:hAnsi="標楷體" w:hint="eastAsia"/>
          <w:snapToGrid w:val="0"/>
          <w:kern w:val="0"/>
        </w:rPr>
      </w:pPr>
      <w:r w:rsidRPr="00A61839">
        <w:rPr>
          <w:rFonts w:ascii="標楷體" w:eastAsia="標楷體" w:hAnsi="標楷體" w:hint="eastAsia"/>
        </w:rPr>
        <w:t>1.</w:t>
      </w:r>
      <w:r w:rsidRPr="00A61839">
        <w:rPr>
          <w:rFonts w:ascii="標楷體" w:eastAsia="標楷體" w:hAnsi="標楷體" w:hint="eastAsia"/>
          <w:snapToGrid w:val="0"/>
          <w:kern w:val="0"/>
        </w:rPr>
        <w:t>依下列假設，作相關分錄：</w:t>
      </w:r>
      <w:r w:rsidRPr="00A61839">
        <w:rPr>
          <w:rFonts w:ascii="標楷體" w:eastAsia="標楷體" w:hAnsi="標楷體" w:hint="eastAsia"/>
          <w:snapToGrid w:val="0"/>
          <w:kern w:val="0"/>
        </w:rPr>
        <w:br/>
      </w:r>
      <w:r w:rsidRPr="00A61839">
        <w:rPr>
          <w:rFonts w:ascii="標楷體" w:eastAsia="標楷體" w:hAnsi="標楷體" w:hint="eastAsia"/>
          <w:snapToGrid w:val="0"/>
          <w:kern w:val="0"/>
        </w:rPr>
        <w:object w:dxaOrig="7724" w:dyaOrig="3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59pt;height:237.75pt" o:ole="">
            <v:imagedata r:id="rId5" o:title=""/>
          </v:shape>
          <o:OLEObject Type="Embed" ProgID="Excel.Sheet.8" ShapeID="_x0000_i1039" DrawAspect="Content" ObjectID="_1606807439" r:id="rId6"/>
        </w:object>
      </w:r>
      <w:r w:rsidRPr="00A61839">
        <w:rPr>
          <w:rFonts w:ascii="標楷體" w:eastAsia="標楷體" w:hAnsi="標楷體" w:hint="eastAsia"/>
          <w:snapToGrid w:val="0"/>
          <w:kern w:val="0"/>
        </w:rPr>
        <w:t>。</w:t>
      </w:r>
    </w:p>
    <w:p w:rsidR="00A61839" w:rsidRPr="00A61839" w:rsidRDefault="00A61839" w:rsidP="00A61839">
      <w:pPr>
        <w:pStyle w:val="a5"/>
        <w:adjustRightInd w:val="0"/>
        <w:snapToGrid w:val="0"/>
        <w:spacing w:line="400" w:lineRule="atLeast"/>
        <w:ind w:left="480" w:hangingChars="200" w:hanging="480"/>
        <w:rPr>
          <w:rFonts w:ascii="標楷體" w:eastAsia="標楷體" w:hAnsi="標楷體" w:hint="eastAsia"/>
        </w:rPr>
      </w:pPr>
    </w:p>
    <w:p w:rsidR="00A61839" w:rsidRPr="00A61839" w:rsidRDefault="00A61839" w:rsidP="00A61839">
      <w:pPr>
        <w:pStyle w:val="a5"/>
        <w:adjustRightInd w:val="0"/>
        <w:snapToGrid w:val="0"/>
        <w:spacing w:line="400" w:lineRule="atLeast"/>
        <w:ind w:left="480" w:hangingChars="200" w:hanging="480"/>
        <w:rPr>
          <w:rFonts w:ascii="標楷體" w:eastAsia="標楷體" w:hAnsi="標楷體" w:hint="eastAsia"/>
        </w:rPr>
      </w:pPr>
    </w:p>
    <w:p w:rsidR="00A61839" w:rsidRDefault="00A61839" w:rsidP="00A61839">
      <w:pPr>
        <w:pStyle w:val="a5"/>
        <w:adjustRightInd w:val="0"/>
        <w:snapToGrid w:val="0"/>
        <w:spacing w:line="400" w:lineRule="atLeast"/>
        <w:ind w:left="480" w:hangingChars="200" w:hanging="480"/>
        <w:rPr>
          <w:rFonts w:ascii="標楷體" w:eastAsia="標楷體" w:hAnsi="標楷體" w:hint="eastAsia"/>
        </w:rPr>
      </w:pPr>
    </w:p>
    <w:p w:rsidR="00A61839" w:rsidRDefault="00A61839" w:rsidP="00A61839">
      <w:pPr>
        <w:pStyle w:val="a5"/>
        <w:adjustRightInd w:val="0"/>
        <w:snapToGrid w:val="0"/>
        <w:spacing w:line="400" w:lineRule="atLeast"/>
        <w:ind w:left="480" w:hangingChars="200" w:hanging="480"/>
        <w:rPr>
          <w:rFonts w:ascii="標楷體" w:eastAsia="標楷體" w:hAnsi="標楷體" w:hint="eastAsia"/>
        </w:rPr>
      </w:pPr>
    </w:p>
    <w:p w:rsidR="00A61839" w:rsidRDefault="00A61839" w:rsidP="00A61839">
      <w:pPr>
        <w:pStyle w:val="a5"/>
        <w:adjustRightInd w:val="0"/>
        <w:snapToGrid w:val="0"/>
        <w:spacing w:line="400" w:lineRule="atLeast"/>
        <w:ind w:left="480" w:hangingChars="200" w:hanging="480"/>
        <w:rPr>
          <w:rFonts w:ascii="標楷體" w:eastAsia="標楷體" w:hAnsi="標楷體" w:hint="eastAsia"/>
        </w:rPr>
      </w:pPr>
    </w:p>
    <w:p w:rsidR="00A61839" w:rsidRPr="00A61839" w:rsidRDefault="00A61839" w:rsidP="00A61839">
      <w:pPr>
        <w:pStyle w:val="a5"/>
        <w:adjustRightInd w:val="0"/>
        <w:snapToGrid w:val="0"/>
        <w:spacing w:line="400" w:lineRule="atLeast"/>
        <w:ind w:left="480" w:hangingChars="200" w:hanging="480"/>
        <w:rPr>
          <w:rFonts w:ascii="標楷體" w:eastAsia="標楷體" w:hAnsi="標楷體" w:hint="eastAsia"/>
        </w:rPr>
      </w:pPr>
    </w:p>
    <w:p w:rsidR="00A61839" w:rsidRPr="00A61839" w:rsidRDefault="00A61839" w:rsidP="00A61839">
      <w:pPr>
        <w:pStyle w:val="a5"/>
        <w:adjustRightInd w:val="0"/>
        <w:snapToGrid w:val="0"/>
        <w:spacing w:line="400" w:lineRule="atLeast"/>
        <w:ind w:left="480" w:hangingChars="200" w:hanging="480"/>
        <w:rPr>
          <w:rFonts w:ascii="標楷體" w:eastAsia="標楷體" w:hAnsi="標楷體" w:hint="eastAsia"/>
          <w:snapToGrid w:val="0"/>
          <w:kern w:val="0"/>
        </w:rPr>
      </w:pPr>
      <w:r w:rsidRPr="00A61839">
        <w:rPr>
          <w:rFonts w:ascii="標楷體" w:eastAsia="標楷體" w:hAnsi="標楷體" w:hint="eastAsia"/>
        </w:rPr>
        <w:lastRenderedPageBreak/>
        <w:t>2.</w:t>
      </w:r>
      <w:r w:rsidRPr="00A61839">
        <w:rPr>
          <w:rFonts w:ascii="標楷體" w:eastAsia="標楷體" w:hAnsi="標楷體" w:hint="eastAsia"/>
          <w:snapToGrid w:val="0"/>
          <w:kern w:val="0"/>
        </w:rPr>
        <w:t>朝權商店為一般營業人，96年1月份之會計事項如下，試將下列交易作成有關分錄：</w:t>
      </w:r>
      <w:r w:rsidRPr="00A61839">
        <w:rPr>
          <w:rFonts w:ascii="標楷體" w:eastAsia="標楷體" w:hAnsi="標楷體" w:hint="eastAsia"/>
          <w:snapToGrid w:val="0"/>
          <w:kern w:val="0"/>
        </w:rPr>
        <w:br/>
        <w:t xml:space="preserve">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394"/>
      </w:tblGrid>
      <w:tr w:rsidR="00A61839" w:rsidRPr="00A61839" w:rsidTr="00A61839">
        <w:tc>
          <w:tcPr>
            <w:tcW w:w="4253" w:type="dxa"/>
          </w:tcPr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8日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賒購商品$150,000，另</w:t>
            </w:r>
          </w:p>
          <w:p w:rsidR="00A61839" w:rsidRPr="00A61839" w:rsidRDefault="00A61839" w:rsidP="00A61839">
            <w:pPr>
              <w:spacing w:line="400" w:lineRule="exact"/>
              <w:ind w:firstLineChars="300" w:firstLine="720"/>
              <w:rPr>
                <w:rFonts w:ascii="標楷體" w:eastAsia="標楷體" w:hAnsi="標楷體" w:hint="eastAsia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加營業稅5%。</w:t>
            </w:r>
          </w:p>
        </w:tc>
        <w:tc>
          <w:tcPr>
            <w:tcW w:w="4394" w:type="dxa"/>
          </w:tcPr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A61839" w:rsidRPr="00A61839" w:rsidTr="00A61839">
        <w:tc>
          <w:tcPr>
            <w:tcW w:w="4253" w:type="dxa"/>
          </w:tcPr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10日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支付水費$3,000及電費</w:t>
            </w:r>
          </w:p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$5,000，另加5%營業稅。</w:t>
            </w:r>
          </w:p>
        </w:tc>
        <w:tc>
          <w:tcPr>
            <w:tcW w:w="4394" w:type="dxa"/>
          </w:tcPr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A61839" w:rsidRPr="00A61839" w:rsidTr="00A61839">
        <w:tc>
          <w:tcPr>
            <w:tcW w:w="4253" w:type="dxa"/>
          </w:tcPr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12日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現銷商品予員林商店</w:t>
            </w:r>
          </w:p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$200,000，另加營業稅。</w:t>
            </w:r>
          </w:p>
        </w:tc>
        <w:tc>
          <w:tcPr>
            <w:tcW w:w="4394" w:type="dxa"/>
          </w:tcPr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A61839" w:rsidRPr="00A61839" w:rsidTr="00A61839">
        <w:tc>
          <w:tcPr>
            <w:tcW w:w="4253" w:type="dxa"/>
          </w:tcPr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14日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支付上期營業稅$2,000。</w:t>
            </w:r>
          </w:p>
        </w:tc>
        <w:tc>
          <w:tcPr>
            <w:tcW w:w="4394" w:type="dxa"/>
          </w:tcPr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A61839" w:rsidRPr="00A61839" w:rsidTr="00A61839">
        <w:tc>
          <w:tcPr>
            <w:tcW w:w="4253" w:type="dxa"/>
          </w:tcPr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15日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招待客戶便餐及住宿$12,000，另付營業稅。</w:t>
            </w:r>
          </w:p>
        </w:tc>
        <w:tc>
          <w:tcPr>
            <w:tcW w:w="4394" w:type="dxa"/>
          </w:tcPr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A61839" w:rsidRPr="00A61839" w:rsidTr="00A61839">
        <w:tc>
          <w:tcPr>
            <w:tcW w:w="4253" w:type="dxa"/>
          </w:tcPr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16日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員林商店退回商品10,000。</w:t>
            </w:r>
          </w:p>
        </w:tc>
        <w:tc>
          <w:tcPr>
            <w:tcW w:w="4394" w:type="dxa"/>
          </w:tcPr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A61839" w:rsidRPr="00A61839" w:rsidTr="00A61839">
        <w:tc>
          <w:tcPr>
            <w:tcW w:w="4253" w:type="dxa"/>
          </w:tcPr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20日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購買自用小汽車一$400,000，及營業稅5%，全數付現。</w:t>
            </w:r>
          </w:p>
        </w:tc>
        <w:tc>
          <w:tcPr>
            <w:tcW w:w="4394" w:type="dxa"/>
          </w:tcPr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A61839" w:rsidRPr="00A61839" w:rsidTr="00A61839">
        <w:tc>
          <w:tcPr>
            <w:tcW w:w="4253" w:type="dxa"/>
          </w:tcPr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23日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現購紙和筆$500，取得普通收據乙紙。</w:t>
            </w:r>
          </w:p>
        </w:tc>
        <w:tc>
          <w:tcPr>
            <w:tcW w:w="4394" w:type="dxa"/>
          </w:tcPr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A61839" w:rsidRPr="00A61839" w:rsidTr="00A61839">
        <w:tc>
          <w:tcPr>
            <w:tcW w:w="4253" w:type="dxa"/>
          </w:tcPr>
          <w:p w:rsidR="00A61839" w:rsidRPr="00A61839" w:rsidRDefault="00A61839" w:rsidP="00A61839">
            <w:pPr>
              <w:spacing w:line="400" w:lineRule="exact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31日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A61839">
              <w:rPr>
                <w:rFonts w:ascii="標楷體" w:eastAsia="標楷體" w:hAnsi="標楷體" w:hint="eastAsia"/>
                <w:snapToGrid w:val="0"/>
                <w:kern w:val="0"/>
              </w:rPr>
              <w:t>結計本月份營業稅。</w:t>
            </w:r>
          </w:p>
        </w:tc>
        <w:tc>
          <w:tcPr>
            <w:tcW w:w="4394" w:type="dxa"/>
          </w:tcPr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  <w:p w:rsidR="00A61839" w:rsidRPr="00A61839" w:rsidRDefault="00A61839" w:rsidP="000F42B4">
            <w:pPr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</w:tbl>
    <w:p w:rsidR="00A61839" w:rsidRDefault="00A61839" w:rsidP="00A61839">
      <w:pPr>
        <w:jc w:val="center"/>
        <w:rPr>
          <w:rFonts w:hint="eastAsia"/>
          <w:b/>
          <w:sz w:val="44"/>
          <w:szCs w:val="44"/>
        </w:rPr>
      </w:pPr>
    </w:p>
    <w:p w:rsidR="00A61839" w:rsidRDefault="00A61839" w:rsidP="00A61839">
      <w:pPr>
        <w:jc w:val="center"/>
        <w:rPr>
          <w:rFonts w:hint="eastAsia"/>
          <w:b/>
          <w:sz w:val="44"/>
          <w:szCs w:val="44"/>
        </w:rPr>
      </w:pPr>
    </w:p>
    <w:p w:rsidR="00FF16E7" w:rsidRPr="00A61839" w:rsidRDefault="00FF16E7"/>
    <w:sectPr w:rsidR="00FF16E7" w:rsidRPr="00A61839" w:rsidSect="00A6183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39"/>
    <w:rsid w:val="00A61839"/>
    <w:rsid w:val="00AD542E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1839"/>
    <w:pPr>
      <w:snapToGrid w:val="0"/>
      <w:spacing w:line="300" w:lineRule="auto"/>
    </w:pPr>
    <w:rPr>
      <w:rFonts w:eastAsia="標楷體"/>
      <w:sz w:val="28"/>
    </w:rPr>
  </w:style>
  <w:style w:type="character" w:customStyle="1" w:styleId="a4">
    <w:name w:val="本文 字元"/>
    <w:basedOn w:val="a0"/>
    <w:link w:val="a3"/>
    <w:rsid w:val="00A61839"/>
    <w:rPr>
      <w:rFonts w:ascii="Times New Roman" w:eastAsia="標楷體" w:hAnsi="Times New Roman" w:cs="Times New Roman"/>
      <w:sz w:val="28"/>
      <w:szCs w:val="24"/>
    </w:rPr>
  </w:style>
  <w:style w:type="paragraph" w:styleId="a5">
    <w:name w:val="Plain Text"/>
    <w:basedOn w:val="a"/>
    <w:link w:val="a6"/>
    <w:rsid w:val="00A61839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A61839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1839"/>
    <w:pPr>
      <w:snapToGrid w:val="0"/>
      <w:spacing w:line="300" w:lineRule="auto"/>
    </w:pPr>
    <w:rPr>
      <w:rFonts w:eastAsia="標楷體"/>
      <w:sz w:val="28"/>
    </w:rPr>
  </w:style>
  <w:style w:type="character" w:customStyle="1" w:styleId="a4">
    <w:name w:val="本文 字元"/>
    <w:basedOn w:val="a0"/>
    <w:link w:val="a3"/>
    <w:rsid w:val="00A61839"/>
    <w:rPr>
      <w:rFonts w:ascii="Times New Roman" w:eastAsia="標楷體" w:hAnsi="Times New Roman" w:cs="Times New Roman"/>
      <w:sz w:val="28"/>
      <w:szCs w:val="24"/>
    </w:rPr>
  </w:style>
  <w:style w:type="paragraph" w:styleId="a5">
    <w:name w:val="Plain Text"/>
    <w:basedOn w:val="a"/>
    <w:link w:val="a6"/>
    <w:rsid w:val="00A61839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A61839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232</Words>
  <Characters>1328</Characters>
  <Application>Microsoft Office Word</Application>
  <DocSecurity>0</DocSecurity>
  <Lines>11</Lines>
  <Paragraphs>3</Paragraphs>
  <ScaleCrop>false</ScaleCrop>
  <Company>SYNNEX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2018-12-20T02:30:00Z</dcterms:created>
  <dcterms:modified xsi:type="dcterms:W3CDTF">2018-12-20T02:36:00Z</dcterms:modified>
</cp:coreProperties>
</file>